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 (Amendment No.  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Allient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144780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236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2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93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2026-03-26T15:23:41Z</dcterms:created>
  <dcterms:modified xsi:type="dcterms:W3CDTF">2026-03-26T15:23:41Z</dcterms:modified>
</cp:coreProperties>
</file>