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 w:lineRule="exact"/>
        <w:rPr>
          <w:sz w:val="24"/>
          <w:szCs w:val="24"/>
          <w:color w:val="auto"/>
        </w:rPr>
      </w:pP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39"/>
          </w:cols>
          <w:pgMar w:left="220" w:top="729"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Preliminary Proxy Statement</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Definitive Proxy Statement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CONFIDENTIAL, FOR USE OF THE</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COMMISSION ONLY (AS PERMITTED BY</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RULE 14C-5(D)(2))</w:t>
      </w:r>
    </w:p>
    <w:p>
      <w:pPr>
        <w:spacing w:after="0" w:line="166" w:lineRule="exact"/>
        <w:rPr>
          <w:sz w:val="24"/>
          <w:szCs w:val="24"/>
          <w:color w:val="auto"/>
        </w:rPr>
      </w:pPr>
    </w:p>
    <w:p>
      <w:pPr>
        <w:sectPr>
          <w:pgSz w:w="11900" w:h="16838" w:orient="portrait"/>
          <w:cols w:equalWidth="0" w:num="2">
            <w:col w:w="2960" w:space="720"/>
            <w:col w:w="6559"/>
          </w:cols>
          <w:pgMar w:left="220" w:top="729"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 Definitive Additional Materials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Soliciting Material Pursuant to (S)240.14a-11(c) or (S)240.14a-12</w:t>
      </w:r>
    </w:p>
    <w:p>
      <w:pPr>
        <w:spacing w:after="0" w:line="200" w:lineRule="exact"/>
        <w:rPr>
          <w:sz w:val="24"/>
          <w:szCs w:val="24"/>
          <w:color w:val="auto"/>
        </w:rPr>
      </w:pPr>
    </w:p>
    <w:p>
      <w:pPr>
        <w:spacing w:after="0" w:line="303"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HATHAWAY CORPORATION</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4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3" w:lineRule="exact"/>
        <w:rPr>
          <w:sz w:val="24"/>
          <w:szCs w:val="24"/>
          <w:color w:val="auto"/>
        </w:rPr>
      </w:pPr>
    </w:p>
    <w:p>
      <w:pPr>
        <w:ind w:left="360" w:right="3939" w:hanging="350"/>
        <w:spacing w:after="0" w:line="23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per Exchange Act Rules 0-11(c)(1)(ii), 14a-6(i)(1), 14a-6(i)(2) or Item 22(a)(2) of Schedule 14A.</w:t>
      </w:r>
    </w:p>
    <w:p>
      <w:pPr>
        <w:spacing w:after="0" w:line="173" w:lineRule="exact"/>
        <w:rPr>
          <w:sz w:val="24"/>
          <w:szCs w:val="24"/>
          <w:color w:val="auto"/>
        </w:rPr>
      </w:pPr>
    </w:p>
    <w:p>
      <w:pPr>
        <w:ind w:left="360" w:right="3939" w:hanging="349"/>
        <w:spacing w:after="0" w:line="234" w:lineRule="auto"/>
        <w:rPr>
          <w:sz w:val="20"/>
          <w:szCs w:val="20"/>
          <w:color w:val="auto"/>
        </w:rPr>
      </w:pPr>
      <w:r>
        <w:rPr>
          <w:rFonts w:ascii="Courier New" w:cs="Courier New" w:eastAsia="Courier New" w:hAnsi="Courier New"/>
          <w:sz w:val="15"/>
          <w:szCs w:val="15"/>
          <w:color w:val="auto"/>
        </w:rPr>
        <w:t>[_] $500 per each party to the controversy pursuant to Exchange Act Rule 14a-6(i)(3).</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Fee computed on table below per Exchange Act Rules 14a-6(i)(4) and 0-11.</w:t>
      </w:r>
    </w:p>
    <w:p>
      <w:pPr>
        <w:spacing w:after="0" w:line="335" w:lineRule="exact"/>
        <w:rPr>
          <w:sz w:val="24"/>
          <w:szCs w:val="24"/>
          <w:color w:val="auto"/>
        </w:rPr>
      </w:pPr>
    </w:p>
    <w:p>
      <w:pPr>
        <w:ind w:left="700" w:hanging="34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700" w:right="3499" w:hanging="340"/>
        <w:spacing w:after="0" w:line="235"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700" w:hanging="34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Fee paid previously with preliminary materials.</w:t>
      </w:r>
    </w:p>
    <w:p>
      <w:pPr>
        <w:spacing w:after="0" w:line="173" w:lineRule="exact"/>
        <w:rPr>
          <w:sz w:val="24"/>
          <w:szCs w:val="24"/>
          <w:color w:val="auto"/>
        </w:rPr>
      </w:pPr>
    </w:p>
    <w:p>
      <w:pPr>
        <w:ind w:left="360" w:right="3319" w:hanging="349"/>
        <w:spacing w:after="0" w:line="235" w:lineRule="auto"/>
        <w:rPr>
          <w:sz w:val="20"/>
          <w:szCs w:val="20"/>
          <w:color w:val="auto"/>
        </w:rPr>
      </w:pPr>
      <w:r>
        <w:rPr>
          <w:rFonts w:ascii="Courier New" w:cs="Courier New" w:eastAsia="Courier New" w:hAnsi="Courier New"/>
          <w:sz w:val="15"/>
          <w:szCs w:val="15"/>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700" w:hanging="34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2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39"/>
          </w:cols>
          <w:pgMar w:left="220" w:top="135" w:right="1440" w:bottom="1440" w:gutter="0" w:footer="0" w:header="0"/>
        </w:sectPr>
      </w:pPr>
    </w:p>
    <w:bookmarkStart w:id="2" w:name="page3"/>
    <w:bookmarkEnd w:id="2"/>
    <w:p>
      <w:pPr>
        <w:ind w:left="1240"/>
        <w:spacing w:after="0"/>
        <w:rPr>
          <w:sz w:val="20"/>
          <w:szCs w:val="20"/>
          <w:color w:val="auto"/>
        </w:rPr>
      </w:pPr>
      <w:r>
        <w:rPr>
          <w:rFonts w:ascii="Courier New" w:cs="Courier New" w:eastAsia="Courier New" w:hAnsi="Courier New"/>
          <w:sz w:val="15"/>
          <w:szCs w:val="15"/>
          <w:color w:val="auto"/>
        </w:rPr>
        <w:t>[LETTERHEAD OF HATHAWAY CORPORATION APPEARS HERE]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September 19,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You are cordially invited to attend the Annual Meeting of Shareholders of Hathaway Corporation to be held on Thursday, October 24, 1996, commencing at 2:30 p.m. (Mountain Time) at the Lone Tree Country Club, 9808 Sunningdale Blvd., Littleton, Colorado. The Board of Directors and management look forward to personally greeting those shareholders able to attend the meeting.</w:t>
      </w:r>
    </w:p>
    <w:p>
      <w:pPr>
        <w:spacing w:after="0" w:line="163" w:lineRule="exact"/>
        <w:rPr>
          <w:sz w:val="20"/>
          <w:szCs w:val="20"/>
          <w:color w:val="auto"/>
        </w:rPr>
      </w:pPr>
    </w:p>
    <w:p>
      <w:pPr>
        <w:jc w:val="both"/>
        <w:ind w:right="3319" w:firstLine="175"/>
        <w:spacing w:after="0" w:line="236" w:lineRule="auto"/>
        <w:rPr>
          <w:sz w:val="20"/>
          <w:szCs w:val="20"/>
          <w:color w:val="auto"/>
        </w:rPr>
      </w:pPr>
      <w:r>
        <w:rPr>
          <w:rFonts w:ascii="Courier New" w:cs="Courier New" w:eastAsia="Courier New" w:hAnsi="Courier New"/>
          <w:sz w:val="15"/>
          <w:szCs w:val="15"/>
          <w:color w:val="auto"/>
        </w:rPr>
        <w:t>At the Annual Meeting you will be asked to consider and vote on the election of five directors to serve until the next annual meeting. This year in addition to electing directors, you are being asked to consider and vote on an amendment to the 1991 Incentive and Nonstatutory Stock Option Plan (the "1991 Plan") and three shareholder proposals, if presented.</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Your Board of Directors unanimously recommends a vote FOR the election of directors and FOR the amendment to the 1991 Incentive and Nonstatutory Stock Option Plan. The reason for amending the 1991 Plan is to increase the number of shares of the Company's common stock that may be issued under the 1991 Plan by 200,000 and to designate the additional shares as available only for key employees of any company acquired in the future.</w:t>
      </w:r>
    </w:p>
    <w:p>
      <w:pPr>
        <w:spacing w:after="0" w:line="175"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Your Board also unanimously recommends a vote AGAINST the three shareholder proposals.</w:t>
      </w:r>
    </w:p>
    <w:p>
      <w:pPr>
        <w:spacing w:after="0" w:line="173"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Regardless of the number of shares you own and whether or not you plan to attend, it is important that your shares are represented and voted at the Meeting. Accordingly, you are requested to sign, date and mail the enclosed proxy at your earliest convenience.</w:t>
      </w:r>
    </w:p>
    <w:p>
      <w:pPr>
        <w:spacing w:after="0" w:line="175" w:lineRule="exact"/>
        <w:rPr>
          <w:sz w:val="20"/>
          <w:szCs w:val="20"/>
          <w:color w:val="auto"/>
        </w:rPr>
      </w:pPr>
    </w:p>
    <w:p>
      <w:pPr>
        <w:ind w:right="3839" w:firstLine="175"/>
        <w:spacing w:after="0" w:line="234" w:lineRule="auto"/>
        <w:rPr>
          <w:sz w:val="20"/>
          <w:szCs w:val="20"/>
          <w:color w:val="auto"/>
        </w:rPr>
      </w:pPr>
      <w:r>
        <w:rPr>
          <w:rFonts w:ascii="Courier New" w:cs="Courier New" w:eastAsia="Courier New" w:hAnsi="Courier New"/>
          <w:sz w:val="15"/>
          <w:szCs w:val="15"/>
          <w:color w:val="auto"/>
        </w:rPr>
        <w:t>On behalf of the Board of Directors, thank you for your cooperation and support.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5"/>
          <w:szCs w:val="15"/>
          <w:color w:val="auto"/>
        </w:rPr>
        <w:t>[SIGNATURE OF EUGENE E. PRINCE APPEARS HERE]</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Eugene E. Prince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President, Chief Executive Officer and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Chairman of the Board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39"/>
          </w:cols>
          <w:pgMar w:left="220" w:top="785" w:right="1440"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5"/>
          <w:szCs w:val="15"/>
          <w:color w:val="auto"/>
        </w:rPr>
        <w:t>HATHAWAY CORPORATION</w:t>
      </w:r>
    </w:p>
    <w:p>
      <w:pPr>
        <w:ind w:left="2460"/>
        <w:spacing w:after="0" w:line="237" w:lineRule="auto"/>
        <w:rPr>
          <w:sz w:val="20"/>
          <w:szCs w:val="20"/>
          <w:color w:val="auto"/>
        </w:rPr>
      </w:pPr>
      <w:r>
        <w:rPr>
          <w:rFonts w:ascii="Courier New" w:cs="Courier New" w:eastAsia="Courier New" w:hAnsi="Courier New"/>
          <w:sz w:val="15"/>
          <w:szCs w:val="15"/>
          <w:color w:val="auto"/>
        </w:rPr>
        <w:t>8228 PARK MEADOWS DRIVE</w:t>
      </w:r>
    </w:p>
    <w:p>
      <w:pPr>
        <w:ind w:left="2380"/>
        <w:spacing w:after="0" w:line="238" w:lineRule="auto"/>
        <w:rPr>
          <w:sz w:val="20"/>
          <w:szCs w:val="20"/>
          <w:color w:val="auto"/>
        </w:rPr>
      </w:pPr>
      <w:r>
        <w:rPr>
          <w:rFonts w:ascii="Courier New" w:cs="Courier New" w:eastAsia="Courier New" w:hAnsi="Courier New"/>
          <w:sz w:val="15"/>
          <w:szCs w:val="15"/>
          <w:color w:val="auto"/>
        </w:rPr>
        <w:t>LITTLETON, COLORADO 80124</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 BE HELD OCTOBER 24,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w:t>
      </w:r>
    </w:p>
    <w:p>
      <w:pPr>
        <w:spacing w:after="0" w:line="237" w:lineRule="auto"/>
        <w:rPr>
          <w:sz w:val="20"/>
          <w:szCs w:val="20"/>
          <w:color w:val="auto"/>
        </w:rPr>
      </w:pPr>
      <w:r>
        <w:rPr>
          <w:rFonts w:ascii="Courier New" w:cs="Courier New" w:eastAsia="Courier New" w:hAnsi="Courier New"/>
          <w:sz w:val="15"/>
          <w:szCs w:val="15"/>
          <w:color w:val="auto"/>
        </w:rPr>
        <w:t>Hathaway Corporation:</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You are hereby notified that the annual meeting of shareholders (the Annual Meeting) of Hathaway Corporation, a Colorado corporation (the Company), will be held on October 24, 1996 at 2:30 p.m. (Mountain Time) at Lone Tree Country Club, 9808 Sunningdale Blvd., Littleton, Colorado, for the following purposes:</w:t>
      </w:r>
    </w:p>
    <w:p>
      <w:pPr>
        <w:spacing w:after="0" w:line="164" w:lineRule="exact"/>
        <w:rPr>
          <w:sz w:val="20"/>
          <w:szCs w:val="20"/>
          <w:color w:val="auto"/>
        </w:rPr>
      </w:pPr>
    </w:p>
    <w:p>
      <w:pPr>
        <w:ind w:left="440" w:right="3499" w:hanging="255"/>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five persons to the Company's Board of Directors to serve until the next annual meeting of shareholders or until their successors are duly elected and have qualified;</w:t>
      </w:r>
    </w:p>
    <w:p>
      <w:pPr>
        <w:spacing w:after="0" w:line="173" w:lineRule="exact"/>
        <w:rPr>
          <w:rFonts w:ascii="Courier New" w:cs="Courier New" w:eastAsia="Courier New" w:hAnsi="Courier New"/>
          <w:sz w:val="15"/>
          <w:szCs w:val="15"/>
          <w:color w:val="auto"/>
        </w:rPr>
      </w:pPr>
    </w:p>
    <w:p>
      <w:pPr>
        <w:ind w:left="440" w:right="4019" w:hanging="255"/>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on a proposal to amend the 1991 Incentive and Nonstatutory Stock Option Plan;</w:t>
      </w:r>
    </w:p>
    <w:p>
      <w:pPr>
        <w:spacing w:after="0" w:line="166" w:lineRule="exact"/>
        <w:rPr>
          <w:rFonts w:ascii="Courier New" w:cs="Courier New" w:eastAsia="Courier New" w:hAnsi="Courier New"/>
          <w:sz w:val="15"/>
          <w:szCs w:val="15"/>
          <w:color w:val="auto"/>
        </w:rPr>
      </w:pPr>
    </w:p>
    <w:p>
      <w:pPr>
        <w:ind w:left="440" w:hanging="255"/>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on three shareholder proposals, if presented; and</w:t>
      </w:r>
    </w:p>
    <w:p>
      <w:pPr>
        <w:spacing w:after="0" w:line="172" w:lineRule="exact"/>
        <w:rPr>
          <w:rFonts w:ascii="Courier New" w:cs="Courier New" w:eastAsia="Courier New" w:hAnsi="Courier New"/>
          <w:sz w:val="15"/>
          <w:szCs w:val="15"/>
          <w:color w:val="auto"/>
        </w:rPr>
      </w:pPr>
    </w:p>
    <w:p>
      <w:pPr>
        <w:ind w:left="440" w:right="3679" w:hanging="255"/>
        <w:spacing w:after="0" w:line="26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business as may properly be presented for action at the Annual Meeting or any adjournment thereof.</w:t>
      </w:r>
    </w:p>
    <w:p>
      <w:pPr>
        <w:spacing w:after="0" w:line="16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Board of Directors has fixed the close of business on August 29, 1996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74"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You may revoke your proxy by following the procedures set forth in the accompanying proxy statement. If you are unable to attend, your written proxy will assure that your vote is counted.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Richard D. Smith</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Richard D. Smith</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38" w:lineRule="auto"/>
        <w:rPr>
          <w:sz w:val="20"/>
          <w:szCs w:val="20"/>
          <w:color w:val="auto"/>
        </w:rPr>
      </w:pPr>
      <w:r>
        <w:rPr>
          <w:rFonts w:ascii="Courier New" w:cs="Courier New" w:eastAsia="Courier New" w:hAnsi="Courier New"/>
          <w:sz w:val="15"/>
          <w:szCs w:val="15"/>
          <w:color w:val="auto"/>
        </w:rPr>
        <w:t>Denver, Colorado</w:t>
      </w:r>
    </w:p>
    <w:p>
      <w:pPr>
        <w:spacing w:after="0" w:line="237" w:lineRule="auto"/>
        <w:rPr>
          <w:sz w:val="20"/>
          <w:szCs w:val="20"/>
          <w:color w:val="auto"/>
        </w:rPr>
      </w:pPr>
      <w:r>
        <w:rPr>
          <w:rFonts w:ascii="Courier New" w:cs="Courier New" w:eastAsia="Courier New" w:hAnsi="Courier New"/>
          <w:sz w:val="15"/>
          <w:szCs w:val="15"/>
          <w:color w:val="auto"/>
        </w:rPr>
        <w:t>September 19, 1996</w:t>
      </w:r>
    </w:p>
    <w:p>
      <w:pPr>
        <w:sectPr>
          <w:pgSz w:w="11900" w:h="16838" w:orient="portrait"/>
          <w:cols w:equalWidth="0" w:num="1">
            <w:col w:w="10239"/>
          </w:cols>
          <w:pgMar w:left="220" w:top="617" w:right="1440" w:bottom="1440" w:gutter="0" w:footer="0" w:header="0"/>
        </w:sectPr>
      </w:pPr>
    </w:p>
    <w:bookmarkStart w:id="4" w:name="page5"/>
    <w:bookmarkEnd w:id="4"/>
    <w:p>
      <w:pPr>
        <w:ind w:left="2540"/>
        <w:spacing w:after="0"/>
        <w:rPr>
          <w:sz w:val="20"/>
          <w:szCs w:val="20"/>
          <w:color w:val="auto"/>
        </w:rPr>
      </w:pPr>
      <w:r>
        <w:rPr>
          <w:rFonts w:ascii="Courier New" w:cs="Courier New" w:eastAsia="Courier New" w:hAnsi="Courier New"/>
          <w:sz w:val="15"/>
          <w:szCs w:val="15"/>
          <w:color w:val="auto"/>
        </w:rPr>
        <w:t>HATHAWAY CORPORATION</w:t>
      </w:r>
    </w:p>
    <w:p>
      <w:pPr>
        <w:ind w:left="2460"/>
        <w:spacing w:after="0" w:line="237" w:lineRule="auto"/>
        <w:rPr>
          <w:sz w:val="20"/>
          <w:szCs w:val="20"/>
          <w:color w:val="auto"/>
        </w:rPr>
      </w:pPr>
      <w:r>
        <w:rPr>
          <w:rFonts w:ascii="Courier New" w:cs="Courier New" w:eastAsia="Courier New" w:hAnsi="Courier New"/>
          <w:sz w:val="15"/>
          <w:szCs w:val="15"/>
          <w:color w:val="auto"/>
        </w:rPr>
        <w:t>8228 PARK MEADOWS DRIVE</w:t>
      </w:r>
    </w:p>
    <w:p>
      <w:pPr>
        <w:ind w:left="2380"/>
        <w:spacing w:after="0" w:line="238" w:lineRule="auto"/>
        <w:rPr>
          <w:sz w:val="20"/>
          <w:szCs w:val="20"/>
          <w:color w:val="auto"/>
        </w:rPr>
      </w:pPr>
      <w:r>
        <w:rPr>
          <w:rFonts w:ascii="Courier New" w:cs="Courier New" w:eastAsia="Courier New" w:hAnsi="Courier New"/>
          <w:sz w:val="15"/>
          <w:szCs w:val="15"/>
          <w:color w:val="auto"/>
        </w:rPr>
        <w:t>LITTLETON, COLORADO 80124</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24, 1996 at 2:30 p.m. (Mountain Time) at Lone Tree Country Club, 9808 Sunningdale Blvd., Littleton, Colorado, for the purposes set forth in the accompanying notice of annual meeting of shareholders. This proxy statement and the accompanying proxy card were first mailed to shareholders on or about September 19, 1996.</w:t>
      </w:r>
    </w:p>
    <w:p>
      <w:pPr>
        <w:spacing w:after="0" w:line="17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QUORUM AND VOTING RIGHTS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presence, in person or by proxy, of the holders of a majority of the votes represented by the outstanding shares of Common Stock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Items 2, 3, 4 and 5 requires the affirmative vote of a majority of the votes cast at the meeting. Broker non-votes and abstentions will not be counted as affirmative or negative in determining the number of shares voted on Items 2, 3, 4 and 5. The record date for determination of shareholders entitled to notice of, and to vote at, the Annual Meeting is the close of business on August 29, 1996 (the Record Date). As of the close of business on the Record Date, there were 4,235,817 shares of Common Stock outstanding, each of which is entitled to one vote at the Annual Meeting.</w:t>
      </w:r>
    </w:p>
    <w:p>
      <w:pPr>
        <w:spacing w:after="0" w:line="34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 1), FOR the proposed amendment to the 1991 stock option plan (Item 2), AGAINST the shareholder proposals (Items 3, 4, 5), and in the discretion of the proxy holders on any other matter that may properly come before the Annual Meeting (Item 6).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Attendance by a shareholder at the Annual Meeting will not in itself revoke his or her proxy.</w:t>
      </w:r>
    </w:p>
    <w:p>
      <w:pPr>
        <w:spacing w:after="0" w:line="174" w:lineRule="exact"/>
        <w:rPr>
          <w:sz w:val="20"/>
          <w:szCs w:val="20"/>
          <w:color w:val="auto"/>
        </w:rPr>
      </w:pPr>
    </w:p>
    <w:p>
      <w:pPr>
        <w:ind w:right="3499" w:firstLine="175"/>
        <w:spacing w:after="0" w:line="237" w:lineRule="auto"/>
        <w:rPr>
          <w:sz w:val="20"/>
          <w:szCs w:val="20"/>
          <w:color w:val="auto"/>
        </w:rPr>
      </w:pPr>
      <w:r>
        <w:rPr>
          <w:rFonts w:ascii="Courier New" w:cs="Courier New" w:eastAsia="Courier New" w:hAnsi="Courier New"/>
          <w:sz w:val="15"/>
          <w:szCs w:val="15"/>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has retained the services of D.F. King &amp; Co. Inc. to aid in the solicitation of proxies in person, by mail, telephone or telegram at a fee of approximately $6,500 plus expenses.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 Company, and all clerical and other expenses of such solicitation, will be borne by the Company.</w:t>
      </w:r>
    </w:p>
    <w:p>
      <w:pPr>
        <w:sectPr>
          <w:pgSz w:w="11900" w:h="16838" w:orient="portrait"/>
          <w:cols w:equalWidth="0" w:num="1">
            <w:col w:w="10239"/>
          </w:cols>
          <w:pgMar w:left="220" w:top="617" w:right="1440" w:bottom="1440" w:gutter="0" w:footer="0" w:header="0"/>
        </w:sectPr>
      </w:pPr>
    </w:p>
    <w:bookmarkStart w:id="5" w:name="page6"/>
    <w:bookmarkEnd w:id="5"/>
    <w:p>
      <w:pPr>
        <w:ind w:left="2200"/>
        <w:spacing w:after="0"/>
        <w:rPr>
          <w:sz w:val="20"/>
          <w:szCs w:val="20"/>
          <w:color w:val="auto"/>
        </w:rPr>
      </w:pPr>
      <w:r>
        <w:rPr>
          <w:rFonts w:ascii="Courier New" w:cs="Courier New" w:eastAsia="Courier New" w:hAnsi="Courier New"/>
          <w:sz w:val="15"/>
          <w:szCs w:val="15"/>
          <w:color w:val="auto"/>
        </w:rPr>
        <w:t>ITEM 1: ELECTION OF DIRECTORS</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Company's articles of incorporation and bylaws provide for a board consisting of not less than three and not more than six persons, as such number is determined by the Board of Directors. In previous years the number of directors has been set at five, but in August 1996 the board determined to increase the number of directors to six, all of whom will be elected annually to serve until the next annual meeting of shareholders and until their successors are elected and qualified, or until the director resigns or is otherwise removed. Richard D. Smith, Executive Vice President, Treasurer, Secretary and Chief Financial Officer was elected by the Board of Directors to fill the vacancy created by the increase in the size of the board from five to six members. Mr. Smith was elected because of the board's desire to integrate his increasing operation and management responsibilities with Company high level policy making and planning. Mr. Smith's term as a director will expire at the Annual Meeting and he has been nominated to continue his term as a director.</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August 1996 Marvin J. Fein, who had served as a director of the Company since 1977, announced his retirement from the Board of Directors effective at the end of the 1996 Annual Meeting. No person has been nominated by the Board of Directors to fill the vacancy created by Mr. Fein's retirement and proxies will not be voted for a person to fill the vacancy created by Mr. Fein's retirement. The Board of Directors will elect a director to fill such vacancy when a successor has been selected.</w:t>
      </w:r>
    </w:p>
    <w:p>
      <w:pPr>
        <w:spacing w:after="0" w:line="17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All incumbent directors, except Marvin J. Fein who is retiring,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165"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MANAGEMENT RECOMMENDS A VOTE "FOR" EACH NOMINEE NAMED.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The following information concerning the nominees for election as directors has been provided by the respective nominee: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c>
          <w:tcPr>
            <w:tcW w:w="3460" w:type="dxa"/>
            <w:vAlign w:val="bottom"/>
          </w:tcPr>
          <w:p>
            <w:pPr>
              <w:ind w:left="740"/>
              <w:spacing w:after="0"/>
              <w:rPr>
                <w:sz w:val="20"/>
                <w:szCs w:val="20"/>
                <w:color w:val="auto"/>
              </w:rPr>
            </w:pPr>
            <w:r>
              <w:rPr>
                <w:rFonts w:ascii="Courier New" w:cs="Courier New" w:eastAsia="Courier New" w:hAnsi="Courier New"/>
                <w:sz w:val="15"/>
                <w:szCs w:val="15"/>
                <w:color w:val="auto"/>
              </w:rPr>
              <w:t>POSITION WITH THE COMPANY</w:t>
            </w:r>
          </w:p>
        </w:tc>
      </w:tr>
      <w:tr>
        <w:trPr>
          <w:trHeight w:val="168"/>
        </w:trPr>
        <w:tc>
          <w:tcPr>
            <w:tcW w:w="3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Eugene E. Prince...................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President, Chief Executive Officer and</w:t>
            </w:r>
          </w:p>
        </w:tc>
      </w:tr>
      <w:tr>
        <w:trPr>
          <w:trHeight w:val="168"/>
        </w:trPr>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Chairman of the Board of Directors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Chester H. Clarridge...............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Graydon D. Hubbard.................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George J. Pilmanis.................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Richard D. Smith...................</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Secretary,</w:t>
            </w:r>
          </w:p>
        </w:tc>
      </w:tr>
      <w:tr>
        <w:trPr>
          <w:trHeight w:val="168"/>
        </w:trPr>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Treasurer, Chief Financial Officer and</w:t>
            </w:r>
          </w:p>
        </w:tc>
      </w:tr>
      <w:tr>
        <w:trPr>
          <w:trHeight w:val="168"/>
        </w:trPr>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41"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Mr. Prince has served as President and a director of the Company since October 1975, as Chief Executive Officer since September 1976 and as Chairman of the Board of Directors since January 1981.</w:t>
      </w:r>
    </w:p>
    <w:p>
      <w:pPr>
        <w:spacing w:after="0" w:line="174" w:lineRule="exact"/>
        <w:rPr>
          <w:sz w:val="20"/>
          <w:szCs w:val="20"/>
          <w:color w:val="auto"/>
        </w:rPr>
      </w:pPr>
    </w:p>
    <w:p>
      <w:pPr>
        <w:jc w:val="both"/>
        <w:ind w:right="3679" w:firstLine="175"/>
        <w:spacing w:after="0" w:line="235" w:lineRule="auto"/>
        <w:rPr>
          <w:sz w:val="20"/>
          <w:szCs w:val="20"/>
          <w:color w:val="auto"/>
        </w:rPr>
      </w:pPr>
      <w:r>
        <w:rPr>
          <w:rFonts w:ascii="Courier New" w:cs="Courier New" w:eastAsia="Courier New" w:hAnsi="Courier New"/>
          <w:sz w:val="15"/>
          <w:szCs w:val="15"/>
          <w:color w:val="auto"/>
        </w:rPr>
        <w:t>Mr. Clarridge has served as a director of the Company since 1989. He has been a private consultant in the instrumentation and control industry since 1978.</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6" w:name="page7"/>
    <w:bookmarkEnd w:id="6"/>
    <w:p>
      <w:pPr>
        <w:ind w:right="3399" w:firstLine="175"/>
        <w:spacing w:after="0" w:line="236" w:lineRule="auto"/>
        <w:rPr>
          <w:sz w:val="20"/>
          <w:szCs w:val="20"/>
          <w:color w:val="auto"/>
        </w:rPr>
      </w:pPr>
      <w:r>
        <w:rPr>
          <w:rFonts w:ascii="Courier New" w:cs="Courier New" w:eastAsia="Courier New" w:hAnsi="Courier New"/>
          <w:sz w:val="15"/>
          <w:szCs w:val="15"/>
          <w:color w:val="auto"/>
        </w:rPr>
        <w:t>Mr. Pilmanis has served as a director of the Company since 1993. He is chairman and president of Balriga International Corp., a privately held company concerned with business development in the Far East and Eastern Europe. From April 1989 to June 1994 he was president, CEO and a director of Novatank Corp, a privately held company which manufactures fiberglass storage tanks. In October 1994 Novatank Corp, which was then in voluntary liquidation, filed for bankruptcy under Federal bankruptcy laws. From May 1987 to February 1989, he was executive vice president of BI Inc., a publicly held company which is the leading manufacturer and marketer of electronic home incarceration devices used by corrections agencies. Mr. Pilmanis has been a director of BI Inc. since 1981.</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Smith has served as a director of the Company since August 1996. He has been Executive Vice President of the Company since August 1993 and Vice President of Finance and Treasurer since June 1983. From June 1983 until March 1986, Mr. Smith was the Company's Secretary and from March 1986 to January 1990 he was Assistant Secretary. Since January 1990 Mr. Smith has resumed the responsibilities of Secretary. In 1994 Mr. Smith assumed management responsibility for the Company's division in Belfast, Northern Ireland and joint venture investments in China. In January 1996 the Company's Denver division also became his responsibility. As of August 1996, Mr. Smith has assumed management responsibility for the Company's entire power instrumentation product line.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AND COMMITTEES OF THE BOARD OF DIRECTORS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Board of Directors held four meetings during the fiscal year ended June 30, 1996. Each director attended 75% or more of the total number of meetings of the board held during the period for which he has been a director and all committees of the board on which such director served.</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1996 were Messrs. Clarridge (Chairman) and Fein. Mr. Fein is retiring from the Board of Directors effective at the conclusion of the Annual Meeting. His successor on the Audit Committee for the current fiscal year has not been selected. The Audit Committee held one meeting during the fiscal year ended June 30, 1996.</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principal responsibility of the Compensation Committee is to make recommendations to the Board of Directors concerning the compensation of the Company's management employees including its executive officers. The members of the Compensation Committee are Messrs. Hubbard (Chairman) and Pilmanis. The Compensation Committee held one meeting during the fiscal year ended June 30, 1996.</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EXECUTIVE OFFICERS</w:t>
      </w:r>
    </w:p>
    <w:p>
      <w:pPr>
        <w:spacing w:after="0" w:line="173" w:lineRule="exact"/>
        <w:rPr>
          <w:sz w:val="20"/>
          <w:szCs w:val="20"/>
          <w:color w:val="auto"/>
        </w:rPr>
      </w:pPr>
    </w:p>
    <w:p>
      <w:pPr>
        <w:ind w:right="3939" w:firstLine="175"/>
        <w:spacing w:after="0" w:line="234" w:lineRule="auto"/>
        <w:rPr>
          <w:sz w:val="20"/>
          <w:szCs w:val="20"/>
          <w:color w:val="auto"/>
        </w:rPr>
      </w:pPr>
      <w:r>
        <w:rPr>
          <w:rFonts w:ascii="Courier New" w:cs="Courier New" w:eastAsia="Courier New" w:hAnsi="Courier New"/>
          <w:sz w:val="15"/>
          <w:szCs w:val="15"/>
          <w:color w:val="auto"/>
        </w:rPr>
        <w:t>Set forth below is information regarding the Executive Officers of the Company as of August 29, 1996.</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3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4"/>
              </w:rPr>
              <w:t>NAME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200" w:type="dxa"/>
            <w:vAlign w:val="bottom"/>
          </w:tcPr>
          <w:p>
            <w:pPr>
              <w:ind w:left="1140"/>
              <w:spacing w:after="0"/>
              <w:rPr>
                <w:sz w:val="20"/>
                <w:szCs w:val="20"/>
                <w:color w:val="auto"/>
              </w:rPr>
            </w:pPr>
            <w:r>
              <w:rPr>
                <w:rFonts w:ascii="Courier New" w:cs="Courier New" w:eastAsia="Courier New" w:hAnsi="Courier New"/>
                <w:sz w:val="15"/>
                <w:szCs w:val="15"/>
                <w:color w:val="auto"/>
              </w:rPr>
              <w:t>POSITION WITH THE COMPANY</w:t>
            </w:r>
          </w:p>
        </w:tc>
      </w:tr>
      <w:tr>
        <w:trPr>
          <w:trHeight w:val="168"/>
        </w:trPr>
        <w:tc>
          <w:tcPr>
            <w:tcW w:w="23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2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Eugene E. Prince..........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64</w:t>
            </w:r>
          </w:p>
        </w:tc>
        <w:tc>
          <w:tcPr>
            <w:tcW w:w="4200" w:type="dxa"/>
            <w:vAlign w:val="bottom"/>
          </w:tcPr>
          <w:p>
            <w:pPr>
              <w:ind w:left="80"/>
              <w:spacing w:after="0"/>
              <w:rPr>
                <w:sz w:val="20"/>
                <w:szCs w:val="20"/>
                <w:color w:val="auto"/>
              </w:rPr>
            </w:pPr>
            <w:r>
              <w:rPr>
                <w:rFonts w:ascii="Courier New" w:cs="Courier New" w:eastAsia="Courier New" w:hAnsi="Courier New"/>
                <w:sz w:val="15"/>
                <w:szCs w:val="15"/>
                <w:color w:val="auto"/>
                <w:w w:val="96"/>
              </w:rPr>
              <w:t>President, Chief Executive Officer and Chairman</w:t>
            </w:r>
          </w:p>
        </w:tc>
      </w:tr>
      <w:tr>
        <w:trPr>
          <w:trHeight w:val="168"/>
        </w:trPr>
        <w:tc>
          <w:tcPr>
            <w:tcW w:w="2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the Board of Directors</w:t>
            </w:r>
          </w:p>
        </w:tc>
      </w:tr>
      <w:tr>
        <w:trPr>
          <w:trHeight w:val="168"/>
        </w:trPr>
        <w:tc>
          <w:tcPr>
            <w:tcW w:w="23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Richard D. Smith..........</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49</w:t>
            </w:r>
          </w:p>
        </w:tc>
        <w:tc>
          <w:tcPr>
            <w:tcW w:w="42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Executive Vice President, Secretary, Treasurer,</w:t>
            </w:r>
          </w:p>
        </w:tc>
      </w:tr>
      <w:tr>
        <w:trPr>
          <w:trHeight w:val="168"/>
        </w:trPr>
        <w:tc>
          <w:tcPr>
            <w:tcW w:w="2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Chief Financial Officer and Director</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Information with respect to employment experience is provided above.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INDEBTEDNESS OF MANAGEMENT</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 encourages officers and directors to own shares in the Company and has lent money to officers and directors for the purpose of purchasing shares. During fiscal year 1996, Richard D. Smith, Director, Executive Vice President, Secretary, Treasurer and CFO had an outstanding loan in the principal amount of $133,652 which he obtained for the purpose of exercising stock options. This loan was made pursuant to an Officer and Director Loan Plan which was approved by shareholders. Interest is payable at the applicable treasury rate which was 5.88% per annum during the first six months and 5.43% per annum during the last six months. The largest aggregate amount of indebtedness, including accrued interest outstanding during fiscal year 1996 was $142,445. The amount outstanding, including accrued interest, as of August 29, 1996, was $138,612. Mr. Smith paid accrued interest on December 31, 1995. The difference between interest paid by Mr. Smith and interest at a fair market value rate is considered compensation to Mr. Smith.</w:t>
      </w:r>
    </w:p>
    <w:p>
      <w:pPr>
        <w:spacing w:after="0" w:line="15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table and notes set forth, as of the Record Date,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each director and nominee, each executive officer and all persons who serve as executive officers and directors of the Company, as a group.</w:t>
      </w:r>
    </w:p>
    <w:p>
      <w:pPr>
        <w:spacing w:after="0" w:line="200" w:lineRule="exact"/>
        <w:rPr>
          <w:sz w:val="20"/>
          <w:szCs w:val="20"/>
          <w:color w:val="auto"/>
        </w:rPr>
      </w:pPr>
    </w:p>
    <w:p>
      <w:pPr>
        <w:spacing w:after="0" w:line="30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NAME AND ADDRESS OF</w:t>
            </w:r>
          </w:p>
        </w:tc>
        <w:tc>
          <w:tcPr>
            <w:tcW w:w="2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AMOUNT AND NATURE OF</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PERCENT OF</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BENEFICIAL OWNER</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BENEFICIAL OWNERSHIP(1)</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CLASS(2)</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Eugene E. Prince......................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1,065,871</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w:t>
            </w: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8228 Park Meadows Drive</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Littleton, Colorado 80124</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William Hugh Hintze...................</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327,442</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Suite 19N, The Greenway</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 Greenway Plaza</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Houston, TX 77046</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Frederick Dorwart.....................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275,940</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Frederick Dorwart, Lawyers</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Old City Hall</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124 East 4th Street</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Tulsa, OK 74103-5010</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Richard D. Smith......................</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268,969</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8228 Park Meadows Drive</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Littleton, Colorado 80124</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Ira Albert............................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235,000</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1304 SW 160th Avenue, Suite 209</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Ft. Lauderdale, FL 33326</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Chester H. Clarridge..................</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162,488</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Marvin J. Fein........................</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49,627</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Graydon D. Hubbard....................</w:t>
            </w:r>
          </w:p>
        </w:tc>
        <w:tc>
          <w:tcPr>
            <w:tcW w:w="2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26,000(10)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George J. Pilmanis....................</w:t>
            </w:r>
          </w:p>
        </w:tc>
        <w:tc>
          <w:tcPr>
            <w:tcW w:w="2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9,000(11)</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and executive officers of</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Company as a group (6 persons).......</w:t>
            </w:r>
          </w:p>
        </w:tc>
        <w:tc>
          <w:tcPr>
            <w:tcW w:w="2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1,417,050(12)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w:t>
            </w:r>
          </w:p>
        </w:tc>
      </w:tr>
    </w:tbl>
    <w:p>
      <w:pPr>
        <w:spacing w:after="0" w:line="166"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hanging="343"/>
        <w:spacing w:after="0" w:line="237" w:lineRule="auto"/>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beneficial ownership is sole and direct unless otherwise noted.</w:t>
      </w:r>
    </w:p>
    <w:p>
      <w:pPr>
        <w:ind w:left="440" w:hanging="343"/>
        <w:spacing w:after="0" w:line="237" w:lineRule="auto"/>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percent of class is shown for holdings of less than 1%.</w:t>
      </w:r>
    </w:p>
    <w:p>
      <w:pPr>
        <w:spacing w:after="0" w:line="5" w:lineRule="exact"/>
        <w:rPr>
          <w:rFonts w:ascii="Courier New" w:cs="Courier New" w:eastAsia="Courier New" w:hAnsi="Courier New"/>
          <w:sz w:val="15"/>
          <w:szCs w:val="15"/>
          <w:color w:val="auto"/>
        </w:rPr>
      </w:pPr>
    </w:p>
    <w:p>
      <w:pPr>
        <w:ind w:left="440" w:right="3399" w:hanging="343"/>
        <w:spacing w:after="0" w:line="236" w:lineRule="auto"/>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shares of Common Stock which Mr. Prince has the right to acquire within 60 days of the Record Date upon exercise of options and 164,905 shares of Common Stock held by the Employees' Stock Ownership Plan and Trust (the "ESOP") as of the Record Date, as to which Mr. Prince could be deemed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8" w:name="page9"/>
    <w:bookmarkEnd w:id="8"/>
    <w:p>
      <w:pPr>
        <w:ind w:left="440" w:right="3319"/>
        <w:spacing w:after="0" w:line="236" w:lineRule="auto"/>
        <w:rPr>
          <w:sz w:val="20"/>
          <w:szCs w:val="20"/>
          <w:color w:val="auto"/>
        </w:rPr>
      </w:pPr>
      <w:r>
        <w:rPr>
          <w:rFonts w:ascii="Courier New" w:cs="Courier New" w:eastAsia="Courier New" w:hAnsi="Courier New"/>
          <w:sz w:val="15"/>
          <w:szCs w:val="15"/>
          <w:color w:val="auto"/>
        </w:rPr>
        <w:t>to have shared investment power as a trustee of the ESOP, (this same number of shares is included under Mr. Smith's beneficial ownership in footnote (6)) which includes 19,908 shares of Common Stock credited to the ESOP account of Mr. Prince. Includes 88,800 shares of Common Stock held by the Prince Children's Trusts, of which Mr. Prince's wife is trustee and as to which Mr. Prince disclaims beneficial ownership.</w:t>
      </w:r>
    </w:p>
    <w:p>
      <w:pPr>
        <w:spacing w:after="0" w:line="7" w:lineRule="exact"/>
        <w:rPr>
          <w:sz w:val="20"/>
          <w:szCs w:val="20"/>
          <w:color w:val="auto"/>
        </w:rPr>
      </w:pPr>
    </w:p>
    <w:p>
      <w:pPr>
        <w:ind w:left="440" w:right="3399" w:hanging="343"/>
        <w:spacing w:after="0" w:line="236"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Schedule 13D filed by the A.J. Hintze Qualified Trust with the Securities and Exchange Commission on or about September 18, 1995; includes 275,940 shares of Common Stock as to which Mr. Hintze shares voting and dispositive power with Frederick Dorwart, co-trustee of the A.J. Hintze Qualified Trust (this same number of shares is included under Mr. Dorwart's beneficial ownership in footnote (5)).</w:t>
      </w:r>
    </w:p>
    <w:p>
      <w:pPr>
        <w:spacing w:after="0" w:line="6" w:lineRule="exact"/>
        <w:rPr>
          <w:rFonts w:ascii="Courier New" w:cs="Courier New" w:eastAsia="Courier New" w:hAnsi="Courier New"/>
          <w:sz w:val="15"/>
          <w:szCs w:val="15"/>
          <w:color w:val="auto"/>
        </w:rPr>
      </w:pPr>
    </w:p>
    <w:p>
      <w:pPr>
        <w:ind w:left="440" w:right="3399" w:hanging="343"/>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Schedule 13D filed by the A.J. Hintze Qualified Trust with the Securities and Exchange Commission on or about September 18, 1995; Mr. Dorwart shares voting and dispositive power with William Hugh Hintze, co-trustee of the A.J. Hintze Qualified Trust (this same number of shares is included under Mr. Hintze's beneficial ownership in footnote (4)).</w:t>
      </w:r>
    </w:p>
    <w:p>
      <w:pPr>
        <w:spacing w:after="0" w:line="1" w:lineRule="exact"/>
        <w:rPr>
          <w:rFonts w:ascii="Courier New" w:cs="Courier New" w:eastAsia="Courier New" w:hAnsi="Courier New"/>
          <w:sz w:val="14"/>
          <w:szCs w:val="14"/>
          <w:color w:val="auto"/>
        </w:rPr>
      </w:pPr>
    </w:p>
    <w:p>
      <w:pPr>
        <w:ind w:left="440" w:right="3399" w:hanging="343"/>
        <w:spacing w:after="0" w:line="236"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21,000 shares of Common Stock which Mr. Smith has the right to acquire within 60 days of the Record Date upon exercise of outstanding options and 164,905 shares of Common Stock held by the ESOP as of the Record Date, as to which Mr. Smith could be deemed to have shared investment power as a trustee of the ESOP (this same number of shares is included under Mr. Prince's beneficial ownership in footnote (3)), which includes 4,159 shares of Common Stock credited to the ESOP account of Mr. Smith. Includes 82,164 shares of Common Stock held by Smith Family Trust, of which Mr. Smith is trustee.</w:t>
      </w:r>
    </w:p>
    <w:p>
      <w:pPr>
        <w:spacing w:after="0" w:line="10" w:lineRule="exact"/>
        <w:rPr>
          <w:rFonts w:ascii="Courier New" w:cs="Courier New" w:eastAsia="Courier New" w:hAnsi="Courier New"/>
          <w:sz w:val="15"/>
          <w:szCs w:val="15"/>
          <w:color w:val="auto"/>
        </w:rPr>
      </w:pPr>
    </w:p>
    <w:p>
      <w:pPr>
        <w:ind w:left="440" w:right="3399" w:hanging="343"/>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Schedule 13D filed by Mr. Albert with the Securities and Exchange Commission on or about June 20, 1996; Includes 145,800 shares of Common Stock, held by Albert Investment Associates, L.P., as to which Mr. Albert has sole voting power and disclaims beneficial ownership. Includes 67,200 shares of Common Stock held by various accounts as to which Mr. Albert has discretionary authority and disclaims beneficial ownership.</w:t>
      </w:r>
    </w:p>
    <w:p>
      <w:pPr>
        <w:spacing w:after="0" w:line="2" w:lineRule="exact"/>
        <w:rPr>
          <w:rFonts w:ascii="Courier New" w:cs="Courier New" w:eastAsia="Courier New" w:hAnsi="Courier New"/>
          <w:sz w:val="14"/>
          <w:szCs w:val="14"/>
          <w:color w:val="auto"/>
        </w:rPr>
      </w:pPr>
    </w:p>
    <w:p>
      <w:pPr>
        <w:ind w:left="440" w:right="3399" w:hanging="343"/>
        <w:spacing w:after="0" w:line="236"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12,000 shares of Common Stock which Mr. Clarridge has the right to acquire within 60 days of the Record Date upon exercise of outstanding options. Includes 17,212 shares of Common Stock owned by a trust of which Mr. Clarridge's wife is trustee, as to which Mr. Clarridge disclaims beneficial ownership. Includes 133,276 shares of common stock held by a trust as to which Mr. Clarridge shares voting and investment powers as a trustee.</w:t>
      </w:r>
    </w:p>
    <w:p>
      <w:pPr>
        <w:spacing w:after="0" w:line="7" w:lineRule="exact"/>
        <w:rPr>
          <w:rFonts w:ascii="Courier New" w:cs="Courier New" w:eastAsia="Courier New" w:hAnsi="Courier New"/>
          <w:sz w:val="15"/>
          <w:szCs w:val="15"/>
          <w:color w:val="auto"/>
        </w:rPr>
      </w:pPr>
    </w:p>
    <w:p>
      <w:pPr>
        <w:ind w:left="440" w:right="3399" w:hanging="343"/>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Fein is retiring from the Board of Directors at the conclusion of the Annual Meeting. Includes 12,000 shares of Common Stock which Mr. Fein has the right to acquire upon exercise of outstanding options within 60 days after the Record Date but prior to the termination of his directorship.</w:t>
      </w:r>
    </w:p>
    <w:p>
      <w:pPr>
        <w:spacing w:after="0" w:line="1" w:lineRule="exact"/>
        <w:rPr>
          <w:rFonts w:ascii="Courier New" w:cs="Courier New" w:eastAsia="Courier New" w:hAnsi="Courier New"/>
          <w:sz w:val="14"/>
          <w:szCs w:val="14"/>
          <w:color w:val="auto"/>
        </w:rPr>
      </w:pPr>
    </w:p>
    <w:p>
      <w:pPr>
        <w:ind w:left="440" w:right="3399" w:hanging="430"/>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13,500 shares of Common Stock which Mr. Hubbard has the right to acquire within 60 days of the Record Date upon exercise of outstanding options. Includes 5,000 shares of Common Stock held by Hubbard Family Partnership as to which Mr. Hubbard is managing general partner.</w:t>
      </w:r>
    </w:p>
    <w:p>
      <w:pPr>
        <w:spacing w:after="0" w:line="1" w:lineRule="exact"/>
        <w:rPr>
          <w:rFonts w:ascii="Courier New" w:cs="Courier New" w:eastAsia="Courier New" w:hAnsi="Courier New"/>
          <w:sz w:val="14"/>
          <w:szCs w:val="14"/>
          <w:color w:val="auto"/>
        </w:rPr>
      </w:pPr>
    </w:p>
    <w:p>
      <w:pPr>
        <w:jc w:val="both"/>
        <w:ind w:left="440" w:right="339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9,000 shares of Common Stock which Mr. Pilmanis has the right to acquire within 60 days of the Record Date upon exercise of outstanding options.</w:t>
      </w:r>
    </w:p>
    <w:p>
      <w:pPr>
        <w:spacing w:after="0" w:line="5" w:lineRule="exact"/>
        <w:rPr>
          <w:rFonts w:ascii="Courier New" w:cs="Courier New" w:eastAsia="Courier New" w:hAnsi="Courier New"/>
          <w:sz w:val="15"/>
          <w:szCs w:val="15"/>
          <w:color w:val="auto"/>
        </w:rPr>
      </w:pPr>
    </w:p>
    <w:p>
      <w:pPr>
        <w:ind w:left="440" w:right="3399" w:hanging="430"/>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97,500 shares of Common Stock which directors and executive officers have the right to acquire within 60 days of the Record Date upon exercise of outstanding options and 164,905 shares of Common Stock held by the ESOP as to which Mr. Prince and Mr. Smith have shared investment power as trustees of the ESOP, which includes 24,067 shares of Common Stock held by the ESOP for the accounts of Messrs. Prince and Smith.</w:t>
      </w:r>
    </w:p>
    <w:p>
      <w:pPr>
        <w:spacing w:after="0" w:line="16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Board of Directors holds four full day meetings each year. Non-employee directors are compensated at the rate of $3,000 per full day meeting of the board, $900 for each additional one-half day meeting and $400 per hour for a phone meeting. Also, each director receives $900 per meeting attended of any committee of the board of which he is a member and $900 for each additional one-half day meeting. If a director attends a board or committee meeting which is held at a location outside of the Denver, Colorado area, he is compensated for travel time at the rate of $900 per each half day.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 w:name="page10"/>
    <w:bookmarkEnd w:id="9"/>
    <w:p>
      <w:pPr>
        <w:ind w:right="3499" w:firstLine="175"/>
        <w:spacing w:after="0" w:line="256" w:lineRule="auto"/>
        <w:rPr>
          <w:sz w:val="20"/>
          <w:szCs w:val="20"/>
          <w:color w:val="auto"/>
        </w:rPr>
      </w:pPr>
      <w:r>
        <w:rPr>
          <w:rFonts w:ascii="Courier New" w:cs="Courier New" w:eastAsia="Courier New" w:hAnsi="Courier New"/>
          <w:sz w:val="14"/>
          <w:szCs w:val="14"/>
          <w:color w:val="auto"/>
        </w:rPr>
        <w:t>Board members are compensated at the rate of $225 per hour for the time spent consulting with the Company at the request of the Board of Directors or the President, preparing minutes of the Audit or Compensation Committees and on special assignment of such committees. During the 1996 fiscal year, Mr. Hubbard received $225 for preparation of Committee Minutes.</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Clarridge is a paid consultant to the Company primarily with respect to new business development for Power and Process Instrumentation and, effective January 1, 1996, he assumed the responsibility for directly overseeing the Hathaway Automation Technology Division in Seattle, WA. This arrangement requires at least 24 weeks work per year (12 weeks prior to January 1, 1996) and may be terminated at any time. In fiscal year 1996 the consultant fee paid to Mr. Clarridge for these services was $90,000.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OTHER COMPENSATION OF EXECUTIVE OFFICERS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following table shows the compensation earned by the Chief Executive Officer and one other executive officer (the "Named Executive Officers") whose total annual salary and bonus exceeded $100,000 for services to the Company during fiscal year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ANNUAL COMPENSATION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NAME AND</w:t>
            </w:r>
          </w:p>
        </w:tc>
        <w:tc>
          <w:tcPr>
            <w:tcW w:w="4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700" w:type="dxa"/>
            <w:vAlign w:val="bottom"/>
          </w:tcPr>
          <w:p>
            <w:pPr>
              <w:spacing w:after="0"/>
              <w:rPr>
                <w:sz w:val="14"/>
                <w:szCs w:val="14"/>
                <w:color w:val="auto"/>
              </w:rPr>
            </w:pP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9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SALARY</w:t>
            </w:r>
          </w:p>
        </w:tc>
        <w:tc>
          <w:tcPr>
            <w:tcW w:w="1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BONUS</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COMPENSATION</w:t>
            </w:r>
          </w:p>
        </w:tc>
      </w:tr>
      <w:tr>
        <w:trPr>
          <w:trHeight w:val="168"/>
        </w:trPr>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4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Eugene E. Prince.......................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8"/>
              <w:spacing w:after="0"/>
              <w:rPr>
                <w:sz w:val="20"/>
                <w:szCs w:val="20"/>
                <w:color w:val="auto"/>
              </w:rPr>
            </w:pPr>
            <w:r>
              <w:rPr>
                <w:rFonts w:ascii="Courier New" w:cs="Courier New" w:eastAsia="Courier New" w:hAnsi="Courier New"/>
                <w:sz w:val="15"/>
                <w:szCs w:val="15"/>
                <w:color w:val="auto"/>
              </w:rPr>
              <w:t>$258,794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(21,658)(1)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CEO, President</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$248,962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4,373</w:t>
            </w:r>
          </w:p>
        </w:tc>
      </w:tr>
      <w:tr>
        <w:trPr>
          <w:trHeight w:val="168"/>
        </w:trPr>
        <w:tc>
          <w:tcPr>
            <w:tcW w:w="3460" w:type="dxa"/>
            <w:vAlign w:val="bottom"/>
          </w:tcPr>
          <w:p>
            <w:pPr>
              <w:spacing w:after="0"/>
              <w:rPr>
                <w:sz w:val="14"/>
                <w:szCs w:val="14"/>
                <w:color w:val="auto"/>
              </w:rPr>
            </w:pP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$250,008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162,922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67,695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Richard D. Smith.......................</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$ 142,362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Exec. V.P., Secretary, Trea-</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surer, CFO</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$ 137,500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9,935</w:t>
            </w:r>
          </w:p>
        </w:tc>
      </w:tr>
      <w:tr>
        <w:trPr>
          <w:trHeight w:val="168"/>
        </w:trPr>
        <w:tc>
          <w:tcPr>
            <w:tcW w:w="3460" w:type="dxa"/>
            <w:vAlign w:val="bottom"/>
          </w:tcPr>
          <w:p>
            <w:pPr>
              <w:spacing w:after="0"/>
              <w:rPr>
                <w:sz w:val="14"/>
                <w:szCs w:val="14"/>
                <w:color w:val="auto"/>
              </w:rPr>
            </w:pP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$ 135,938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84,542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30,639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Mr. Prince during fiscal year 1996 consists of</w:t>
      </w:r>
    </w:p>
    <w:p>
      <w:pPr>
        <w:spacing w:after="0" w:line="5" w:lineRule="exact"/>
        <w:rPr>
          <w:rFonts w:ascii="Courier New" w:cs="Courier New" w:eastAsia="Courier New" w:hAnsi="Courier New"/>
          <w:sz w:val="15"/>
          <w:szCs w:val="15"/>
          <w:color w:val="auto"/>
        </w:rPr>
      </w:pPr>
    </w:p>
    <w:p>
      <w:pPr>
        <w:ind w:left="360" w:right="3579"/>
        <w:spacing w:after="0" w:line="254" w:lineRule="auto"/>
        <w:tabs>
          <w:tab w:leader="none" w:pos="71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contributions to defined-contribution plans of $3,188, (ii) Company paid life insurance premiums of $11,760 and (iii) a negative accrual under the Long-Term Incentive Plan of $36,606. Previous year accruals under the Long-Term Incentive Plan have been reversed since the required threshold level was not achieved by June 30, 1996.</w:t>
      </w:r>
    </w:p>
    <w:p>
      <w:pPr>
        <w:ind w:left="360" w:hanging="350"/>
        <w:spacing w:after="0" w:line="23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Mr. Smith during fiscal year 1996 consists of</w:t>
      </w:r>
    </w:p>
    <w:p>
      <w:pPr>
        <w:spacing w:after="0" w:line="5" w:lineRule="exact"/>
        <w:rPr>
          <w:rFonts w:ascii="Courier New" w:cs="Courier New" w:eastAsia="Courier New" w:hAnsi="Courier New"/>
          <w:sz w:val="15"/>
          <w:szCs w:val="15"/>
          <w:color w:val="auto"/>
        </w:rPr>
      </w:pPr>
    </w:p>
    <w:p>
      <w:pPr>
        <w:ind w:left="360" w:right="3399"/>
        <w:spacing w:after="0" w:line="236" w:lineRule="auto"/>
        <w:tabs>
          <w:tab w:leader="none" w:pos="7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defined contribution plans of $3,188, (ii) Company paid life insurance premiums of $10,845 (iii) interest on a loan to Mr. Smith under the Officer and Director Loan Plan of $1,851 calculated as the difference between interest accrued and the fair market rate at the time the interest rate was set, and (iv) a negative accrual under the Long-Term Incentive Plan of $18,303. Previous year accruals under the Long- Term Incentive Plan have been reversed since the required threshold level was not achieved by June 30, 1996.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LONG-TERM INCENTIVE PLANS</w:t>
            </w:r>
          </w:p>
        </w:tc>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--AWARDS IN LAST FISCAL YEAR</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3"/>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PERFORMANCE</w:t>
            </w:r>
          </w:p>
        </w:tc>
        <w:tc>
          <w:tcPr>
            <w:tcW w:w="28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ESTIMATE FUTURE PAYOUT UNDER</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2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OR OTHER</w:t>
            </w:r>
          </w:p>
        </w:tc>
        <w:tc>
          <w:tcPr>
            <w:tcW w:w="286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rPr>
              <w:t>NON-STOCK PRICE-BASED PLANS</w:t>
            </w:r>
          </w:p>
        </w:tc>
      </w:tr>
      <w:tr>
        <w:trPr>
          <w:trHeight w:val="168"/>
        </w:trPr>
        <w:tc>
          <w:tcPr>
            <w:tcW w:w="220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SHARES, UNITS</w:t>
            </w:r>
          </w:p>
        </w:tc>
        <w:tc>
          <w:tcPr>
            <w:tcW w:w="2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PERIOD UNTIL</w:t>
            </w:r>
          </w:p>
        </w:tc>
        <w:tc>
          <w:tcPr>
            <w:tcW w:w="18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8"/>
              </w:rPr>
              <w:t>--------------------------------</w:t>
            </w:r>
          </w:p>
        </w:tc>
        <w:tc>
          <w:tcPr>
            <w:tcW w:w="9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OR OTHER</w:t>
            </w:r>
          </w:p>
        </w:tc>
        <w:tc>
          <w:tcPr>
            <w:tcW w:w="2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MATURATION OR</w:t>
            </w: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THRESHOLD</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TARGET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MAXIMUM</w:t>
            </w: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RIGHTS (#)</w:t>
            </w:r>
          </w:p>
        </w:tc>
        <w:tc>
          <w:tcPr>
            <w:tcW w:w="2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PAYOUT</w:t>
            </w:r>
          </w:p>
        </w:tc>
        <w:tc>
          <w:tcPr>
            <w:tcW w:w="28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 SHARES) (# SHARES) (# SHARES)</w:t>
            </w: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2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2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Eugene E. Prince........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(11,667)</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6"/>
              </w:rPr>
              <w:t>7/1/93 through 6/30/96</w:t>
            </w:r>
          </w:p>
        </w:tc>
        <w:tc>
          <w:tcPr>
            <w:tcW w:w="1180" w:type="dxa"/>
            <w:vAlign w:val="bottom"/>
          </w:tcPr>
          <w:p>
            <w:pPr>
              <w:jc w:val="right"/>
              <w:ind w:right="528"/>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D. Smith........</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( 5,833)</w:t>
            </w:r>
          </w:p>
        </w:tc>
        <w:tc>
          <w:tcPr>
            <w:tcW w:w="2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7/1/93 through 6/30/96</w:t>
            </w:r>
          </w:p>
        </w:tc>
        <w:tc>
          <w:tcPr>
            <w:tcW w:w="1180" w:type="dxa"/>
            <w:vAlign w:val="bottom"/>
          </w:tcPr>
          <w:p>
            <w:pPr>
              <w:jc w:val="right"/>
              <w:ind w:right="528"/>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41"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Company's Long-Term Incentive Plan ("LTIP") in effect through June 30, 1996 provided payments in Company shares based on a sliding scale of achievement levels for return on equity and total shareholder return which were established by the Board of Directors. The plan was based on performance over a three year period and covered fiscal years ending in 1994, 1995 and 1996. Because threshold levels required by the Plan were not achieved, no incentive payments were made and all accruals which were required, based on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0" w:name="page11"/>
    <w:bookmarkEnd w:id="10"/>
    <w:p>
      <w:pPr>
        <w:ind w:right="3399"/>
        <w:spacing w:after="0" w:line="235" w:lineRule="auto"/>
        <w:rPr>
          <w:sz w:val="20"/>
          <w:szCs w:val="20"/>
          <w:color w:val="auto"/>
        </w:rPr>
      </w:pPr>
      <w:r>
        <w:rPr>
          <w:rFonts w:ascii="Courier New" w:cs="Courier New" w:eastAsia="Courier New" w:hAnsi="Courier New"/>
          <w:sz w:val="15"/>
          <w:szCs w:val="15"/>
          <w:color w:val="auto"/>
        </w:rPr>
        <w:t>achievement expectations in prior periods, were reversed on June 30, 1996. The LTIP has been terminated. For fiscal years beginning July 1, 1996 long-term incentives will be provided through stock option grants. See the discussion under COMPENSATION COMMITTEE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There were no options granted to the Named Executive Officers during fiscal 1996 under the Company's stock option plans.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AGGREGATED OPTION EXERCISES IN LAST FISCAL YEAR AND FISCAL YEAR-END OPTION VALUES</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following table sets forth information regarding option exercises during the 1996 fiscal year and unexercised stock options held as of the 1996 fiscal year end by each of the Named Executive Officers:</w:t>
      </w:r>
    </w:p>
    <w:p>
      <w:pPr>
        <w:spacing w:after="0" w:line="335"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VALUE OF UNEXERCISED</w:t>
      </w:r>
    </w:p>
    <w:p>
      <w:pPr>
        <w:ind w:left="4300"/>
        <w:spacing w:after="0"/>
        <w:tabs>
          <w:tab w:leader="none" w:pos="6900" w:val="left"/>
        </w:tabs>
        <w:rPr>
          <w:sz w:val="20"/>
          <w:szCs w:val="20"/>
          <w:color w:val="auto"/>
        </w:rPr>
      </w:pPr>
      <w:r>
        <w:rPr>
          <w:rFonts w:ascii="Courier New" w:cs="Courier New" w:eastAsia="Courier New" w:hAnsi="Courier New"/>
          <w:sz w:val="15"/>
          <w:szCs w:val="15"/>
          <w:color w:val="auto"/>
        </w:rPr>
        <w:t>NUMBER OF UNEXERCISED</w:t>
      </w:r>
      <w:r>
        <w:rPr>
          <w:sz w:val="20"/>
          <w:szCs w:val="20"/>
          <w:color w:val="auto"/>
        </w:rPr>
        <w:tab/>
      </w:r>
      <w:r>
        <w:rPr>
          <w:rFonts w:ascii="Courier New" w:cs="Courier New" w:eastAsia="Courier New" w:hAnsi="Courier New"/>
          <w:sz w:val="14"/>
          <w:szCs w:val="14"/>
          <w:color w:val="auto"/>
        </w:rPr>
        <w:t>IN-THE-MONEY</w:t>
      </w:r>
    </w:p>
    <w:p>
      <w:pPr>
        <w:ind w:left="4300"/>
        <w:spacing w:after="0"/>
        <w:tabs>
          <w:tab w:leader="none" w:pos="6380" w:val="left"/>
        </w:tabs>
        <w:rPr>
          <w:sz w:val="20"/>
          <w:szCs w:val="20"/>
          <w:color w:val="auto"/>
        </w:rPr>
      </w:pPr>
      <w:r>
        <w:rPr>
          <w:rFonts w:ascii="Courier New" w:cs="Courier New" w:eastAsia="Courier New" w:hAnsi="Courier New"/>
          <w:sz w:val="15"/>
          <w:szCs w:val="15"/>
          <w:color w:val="auto"/>
        </w:rPr>
        <w:t>OPTIONS AT FY-END (#)</w:t>
      </w:r>
      <w:r>
        <w:rPr>
          <w:sz w:val="20"/>
          <w:szCs w:val="20"/>
          <w:color w:val="auto"/>
        </w:rPr>
        <w:tab/>
      </w:r>
      <w:r>
        <w:rPr>
          <w:rFonts w:ascii="Courier New" w:cs="Courier New" w:eastAsia="Courier New" w:hAnsi="Courier New"/>
          <w:sz w:val="14"/>
          <w:szCs w:val="14"/>
          <w:color w:val="auto"/>
        </w:rPr>
        <w:t>OPTIONS AT FY-END ($)(1)</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4" w:right="1440" w:bottom="1440" w:gutter="0" w:footer="0" w:header="0"/>
        </w:sectPr>
      </w:pP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260"/>
        <w:spacing w:after="0"/>
        <w:tabs>
          <w:tab w:leader="none" w:pos="12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VALUE</w:t>
      </w:r>
    </w:p>
    <w:p>
      <w:pPr>
        <w:spacing w:after="0"/>
        <w:tabs>
          <w:tab w:leader="none" w:pos="1120" w:val="left"/>
        </w:tabs>
        <w:rPr>
          <w:sz w:val="20"/>
          <w:szCs w:val="20"/>
          <w:color w:val="auto"/>
        </w:rPr>
      </w:pPr>
      <w:r>
        <w:rPr>
          <w:rFonts w:ascii="Courier New" w:cs="Courier New" w:eastAsia="Courier New" w:hAnsi="Courier New"/>
          <w:sz w:val="15"/>
          <w:szCs w:val="15"/>
          <w:color w:val="auto"/>
        </w:rPr>
        <w:t>ACQUIRED ON</w:t>
      </w:r>
      <w:r>
        <w:rPr>
          <w:sz w:val="20"/>
          <w:szCs w:val="20"/>
          <w:color w:val="auto"/>
        </w:rPr>
        <w:tab/>
      </w:r>
      <w:r>
        <w:rPr>
          <w:rFonts w:ascii="Courier New" w:cs="Courier New" w:eastAsia="Courier New" w:hAnsi="Courier New"/>
          <w:sz w:val="14"/>
          <w:szCs w:val="14"/>
          <w:color w:val="auto"/>
        </w:rPr>
        <w:t>REALIZED</w:t>
      </w:r>
    </w:p>
    <w:p>
      <w:pPr>
        <w:spacing w:after="0"/>
        <w:tabs>
          <w:tab w:leader="none" w:pos="1280" w:val="left"/>
          <w:tab w:leader="none" w:pos="1900" w:val="left"/>
        </w:tabs>
        <w:rPr>
          <w:sz w:val="20"/>
          <w:szCs w:val="20"/>
          <w:color w:val="auto"/>
        </w:rPr>
      </w:pPr>
      <w:r>
        <w:rPr>
          <w:rFonts w:ascii="Courier New" w:cs="Courier New" w:eastAsia="Courier New" w:hAnsi="Courier New"/>
          <w:sz w:val="15"/>
          <w:szCs w:val="15"/>
          <w:color w:val="auto"/>
        </w:rPr>
        <w:t>EXERCISE (#)</w:t>
        <w:tab/>
        <w:t>($)</w:t>
      </w:r>
      <w:r>
        <w:rPr>
          <w:sz w:val="20"/>
          <w:szCs w:val="20"/>
          <w:color w:val="auto"/>
        </w:rPr>
        <w:tab/>
      </w:r>
      <w:r>
        <w:rPr>
          <w:rFonts w:ascii="Courier New" w:cs="Courier New" w:eastAsia="Courier New" w:hAnsi="Courier New"/>
          <w:sz w:val="14"/>
          <w:szCs w:val="14"/>
          <w:color w:val="auto"/>
        </w:rPr>
        <w:t>EXERCISABLE UNEXERCISABLE EXERCISABLE UNEXERCISABLE</w:t>
      </w:r>
    </w:p>
    <w:p>
      <w:pPr>
        <w:spacing w:after="0" w:line="5" w:lineRule="exact"/>
        <w:rPr>
          <w:sz w:val="20"/>
          <w:szCs w:val="20"/>
          <w:color w:val="auto"/>
        </w:rPr>
      </w:pPr>
    </w:p>
    <w:p>
      <w:pPr>
        <w:sectPr>
          <w:pgSz w:w="11900" w:h="16838" w:orient="portrait"/>
          <w:cols w:equalWidth="0" w:num="2">
            <w:col w:w="1480" w:space="720"/>
            <w:col w:w="8039"/>
          </w:cols>
          <w:pgMar w:left="220" w:top="624" w:right="1440" w:bottom="1440" w:gutter="0" w:footer="0" w:header="0"/>
          <w:type w:val="continuous"/>
        </w:sectPr>
      </w:pPr>
    </w:p>
    <w:p>
      <w:pPr>
        <w:ind w:left="2200" w:hanging="1753"/>
        <w:spacing w:after="0"/>
        <w:tabs>
          <w:tab w:leader="none" w:pos="22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Eugene E. Prince........</w:t>
            </w: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30,000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$46,875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D. Smith........</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21,000</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$32,813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60" w:right="3579" w:hanging="350"/>
        <w:spacing w:after="0" w:line="23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of unexercised in-the-money options at fiscal year end is based on the closing price of $3.875 of Common Stock on June 30, 1996 as reported by The Nasdaq Stock Market,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WITH EXECUTIVE OFFICERS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has Employment Agreements with Eugene E. Prince and Richard D. Smith which became effective July 1, 1993 for an initial term of five years and continuing subsequently on a year-to-year basis unless the Company or the officers give termination notice at least 60 days prior to expiration of the initial or subsequent terms.</w:t>
      </w:r>
    </w:p>
    <w:p>
      <w:pPr>
        <w:spacing w:after="0" w:line="174"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Base Salary. The Agreements provide a base salary of not less than $250,000 for Mr. Prince and $137,500 for Mr. Smith, reviewed annually for increase on a merit basis. In August of 1995 their base salaries were increased to $260,000 and $143,000 respectively.</w:t>
      </w:r>
    </w:p>
    <w:p>
      <w:pPr>
        <w:spacing w:after="0" w:line="175"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Annual Incentive Plan. Annual incentive bonuses are paid based on achievement levels established annually by the Board of Directors for return on equity and total shareholder return. No annual bonuses are paid if the Company has a net loss or if its stock price declines.</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Long-Term Incentive Plan Payment. The LTIP providing for Common Stock payouts (none earned) based on achieving pre-determined performance targets over a three year period expired on June 30, 1996. In August 1996 the Board of Directors approved replacing this plan with stock options.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Certain Dispositions. Separate bonuses are paid for gains on dispositions of certain subsidiaries or divisions of the Company. This bonus is payable in cash in an amount equal to a percentage of the accumulative pre-tax gain recognized on a disposition in amounts for Mr. Prince equal to 2% of the first $5 million of accumulative pre-tax gain; 1.75% of the next $4 million of pre-tax gain; 1.5% of the next $3 million of pre-tax gain; 1.25% of the next $2 million of pre-tax gain; and 1% of any additional amount of pre-tax gain. Amounts for Mr. Smith are one-half the amounts stated for Mr. Prince.</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Other Provisions. Messrs. Prince and Smith participate in other benefits and perquisites as are generally provided by the Company to its employees. In addition, the Company pays for an annual physical exam and up to $5,000 each year in financial consulting for Mr. Prince, and provides both executives with a long-term disability insurance program, $500,000 of life insurance and an automobile.</w:t>
      </w:r>
    </w:p>
    <w:p>
      <w:pPr>
        <w:spacing w:after="0" w:line="175"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In the event of death, disability or termination by the Company prior to a change in control, other than for cause, the Agreements provide for limited continuations of salary and insurance benefits and for bonus prorations or settlements.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CHANGE OF CONTROL ARRANGEMENTS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1989 the Company entered into agreements with Messrs. Prince and Smith pursuant to which, upon termination by the Company (other than for cause as defined in the Agreements) or by the executive for good reason (as defined in the Agreements) within 90 days prior to or 24 months following a change of control of the Company, each is entitled to receive a severance payment equal to 2.5 times the sum of current annual base salary plus the amount paid under the Incentive Compensation Plan for the preceding fiscal year, an allocation for incentive compensation for the current year up to the date of termination and two year continuation of insurance benefits. These agreements expire December 31 of each year, however, they are extended automatically on January 1 of each year for a term of two years, unless notice of non-renewal is given by the Company not later than the September 30 immediately preceding renewal. The Company has similar agreements (providing less severance payments) with seven other key managers. The change of control agreements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of control of the company. These agreements are common at other public companies. They are not excessive and are within industry standards. In 1996, the Board of Directors considered termination of these agreements and determined that the reasons for executing change of control agreements in 1989 continue to be valid and concluded that notices of non-renewal would not be in the best interests of shareholders.</w:t>
      </w:r>
    </w:p>
    <w:p>
      <w:pPr>
        <w:spacing w:after="0" w:line="33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During fiscal year 1996 the Compensation Committee was comprised of Messrs. Hubbard and Pilmanis who are both non employees. See the caption EXECUTIVE COMPENSATION--Compensation of Directors for information concerning compensation paid to directors for attending and participating in board and committee meetings and special assignments.</w:t>
      </w:r>
    </w:p>
    <w:p>
      <w:pPr>
        <w:spacing w:after="0" w:line="167"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Notwithstanding anything to the contrary set forth in any of the Company's</w:t>
      </w:r>
    </w:p>
    <w:p>
      <w:pPr>
        <w:spacing w:after="0" w:line="10"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previous filings under the Securities Act of 1933 or the Securities Exchange Act of 1934 that might incorporate future filings, including this proxy statement, in whole or in part, the following report and the performance graph on page 10 shall not be incorporated by reference into any such filings.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In fiscal 1993 the Committee engaged Towers Perrin, nationally known executive compensation consultants, to conduct an audit of the CEO's compensation package and, subsequently, to recommend provisions for a revised package. The Towers Perrin recommendations were incorporated into the five year employment contract for the CEO and a similar contract for the Executive Vice President, which were approved by the Board of Directors in fiscal 1994.</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Base salaries for Messrs. Prince and Smith are reviewed annually on a merit basis and compared to a national compensation survey under a policy to maintain salaries within a general range of 80% to 120% of the survey median. No salary increases were recommended by the Committee for fiscal 1995 or 1997. In August 1995 the Committee recommended salary increases of 4% for both executives for fiscal 1996.</w:t>
      </w:r>
    </w:p>
    <w:p>
      <w:pPr>
        <w:spacing w:after="0" w:line="17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In recommending target levels of achievement for the Annual Incentive Plan, the Committee reviews past operating results and stock prices and the forecasts and business plans of the Company for the ensuing year. Because threshold levels (generally 70% of target as recommended by Towers Perrin) were reached in fiscal 1994 for both return on equity and total shareholder return, bonuses of $61,000 for Mr. Prince and $34,000 for Mr. Smith were earned. Threshold levels were not reached in fiscal 1995. Although the threshold level for total shareholder return was reached in fiscal 1996, the Company's loss prevented any bonus payment. For fiscal 1997</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2" w:name="page13"/>
    <w:bookmarkEnd w:id="12"/>
    <w:p>
      <w:pPr>
        <w:ind w:right="3679"/>
        <w:spacing w:after="0" w:line="258" w:lineRule="auto"/>
        <w:rPr>
          <w:sz w:val="20"/>
          <w:szCs w:val="20"/>
          <w:color w:val="auto"/>
        </w:rPr>
      </w:pPr>
      <w:r>
        <w:rPr>
          <w:rFonts w:ascii="Courier New" w:cs="Courier New" w:eastAsia="Courier New" w:hAnsi="Courier New"/>
          <w:sz w:val="14"/>
          <w:szCs w:val="14"/>
          <w:color w:val="auto"/>
        </w:rPr>
        <w:t>the Committee recommended target achievement levels as follows: for total shareholder return, a 25% improvement in stock price; for return on equity, elimination of losses and achieving a modest level of profitability.</w:t>
      </w:r>
    </w:p>
    <w:p>
      <w:pPr>
        <w:spacing w:after="0" w:line="161"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Anticipating expiration of the LTIP (see Employment Agreement with Executive Officers ) on June 30, 1996, the Committee, in August 1995, recommended the Company resume using stock option grants for long-term incentives. The Committee had serious reservations about continuing the LTIP because of its adverse and erratic effect on earnings. The Committee also concluded that the market for the Company's power industry products was seriously depressed and approaching an all time low, which would make it difficult under the LTIP to reward management fairly for achieving or exceeding realistic earnings expectations in an environment which could not be expected to produce good earnings results in an absolute sense. Accordingly, upon expiration of the LTIP, on June 30, 1996 it was terminated in favor of an incentive plan based on stock options. In making its recommendations for grants of stock options, the Committee considers customary business practices, the direct link between option share benefits and improving shareholder values, the enlarged operating responsibilities of Mr. Smith, the prior level of stock option grants for both executives which preceded the LTIP, the current level of share options held by Messrs. Prince and Smith, the shares available for option and the total shares under option grants. The Committee also considers the Company's current operating conditions, under which it is vitally important to all shareholder interests, particularly during a time of vocal dissidence by a few shareholders, to have strong long-term incentives for management to remain positive and dedicated, well motivated and business focused.</w:t>
      </w: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Graydon D. Hubbard</w:t>
      </w:r>
    </w:p>
    <w:p>
      <w:pPr>
        <w:ind w:left="3680"/>
        <w:spacing w:after="0" w:line="237" w:lineRule="auto"/>
        <w:rPr>
          <w:sz w:val="20"/>
          <w:szCs w:val="20"/>
          <w:color w:val="auto"/>
        </w:rPr>
      </w:pPr>
      <w:r>
        <w:rPr>
          <w:rFonts w:ascii="Courier New" w:cs="Courier New" w:eastAsia="Courier New" w:hAnsi="Courier New"/>
          <w:sz w:val="15"/>
          <w:szCs w:val="15"/>
          <w:color w:val="auto"/>
        </w:rPr>
        <w:t>George J. Pilmanis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3" w:name="page14"/>
    <w:bookmarkEnd w:id="13"/>
    <w:p>
      <w:pPr>
        <w:jc w:val="center"/>
        <w:ind w:right="3319"/>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1996.</w:t>
      </w:r>
    </w:p>
    <w:p>
      <w:pPr>
        <w:jc w:val="center"/>
        <w:ind w:right="3399"/>
        <w:spacing w:after="0"/>
        <w:rPr>
          <w:sz w:val="20"/>
          <w:szCs w:val="20"/>
          <w:color w:val="auto"/>
        </w:rPr>
      </w:pPr>
      <w:r>
        <w:rPr>
          <w:rFonts w:ascii="Courier New" w:cs="Courier New" w:eastAsia="Courier New" w:hAnsi="Courier New"/>
          <w:sz w:val="15"/>
          <w:szCs w:val="15"/>
          <w:color w:val="auto"/>
        </w:rPr>
        <w:t>[GRAPH APPEARS HERE]</w:t>
      </w:r>
    </w:p>
    <w:p>
      <w:pPr>
        <w:jc w:val="center"/>
        <w:ind w:right="3319"/>
        <w:spacing w:after="0" w:line="236" w:lineRule="auto"/>
        <w:rPr>
          <w:sz w:val="20"/>
          <w:szCs w:val="20"/>
          <w:color w:val="auto"/>
        </w:rPr>
      </w:pPr>
      <w:r>
        <w:rPr>
          <w:rFonts w:ascii="Courier New" w:cs="Courier New" w:eastAsia="Courier New" w:hAnsi="Courier New"/>
          <w:sz w:val="15"/>
          <w:szCs w:val="15"/>
          <w:color w:val="auto"/>
        </w:rPr>
        <w:t>COMPARISON OF FIVE YEAR CUMULATIVE TOTAL RETURN</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AMONG NASDAQ (U.S. COMPANIES), NASDAQ MEASURING DEVICES AND HATHAWAY CORPORATION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6/30/91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6/30/92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6/30/93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6/30/94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6/30/95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6/30/96</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(U.S.)</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NASDAQ</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MEASURING DEVICES</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HATHAWAY CORPORATION</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COMPLIANCE WITH SECTION 16(a)</w:t>
      </w:r>
    </w:p>
    <w:p>
      <w:pPr>
        <w:ind w:left="1760"/>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w:t>
      </w:r>
    </w:p>
    <w:p>
      <w:pPr>
        <w:spacing w:after="0" w:line="16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ITEM 2: PROPOSED SECOND AMENDMENT TO THE</w:t>
      </w:r>
    </w:p>
    <w:p>
      <w:pPr>
        <w:ind w:left="1320"/>
        <w:spacing w:after="0" w:line="237" w:lineRule="auto"/>
        <w:rPr>
          <w:sz w:val="20"/>
          <w:szCs w:val="20"/>
          <w:color w:val="auto"/>
        </w:rPr>
      </w:pPr>
      <w:r>
        <w:rPr>
          <w:rFonts w:ascii="Courier New" w:cs="Courier New" w:eastAsia="Courier New" w:hAnsi="Courier New"/>
          <w:sz w:val="15"/>
          <w:szCs w:val="15"/>
          <w:color w:val="auto"/>
        </w:rPr>
        <w:t>1991 INCENTIVE AND NONSTATUTORY STOCK OPTION PLAN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proposed to amend the Company's 1991 Incentive and Nonstatutory Stock Option Plan (the "1991 Plan") to increase the number of shares of the Company's Common Stock that may be issued under the Plan by 200,000 and to designate the 200,000 additional shares as available only for key employees of any company acquired after August 15, 1996. This will increase the number of shares available from 700,000 to 900,000. The Company continues to consider expansion through acquisition of complementary companies. The granting of stock options would be incentive for key employees of an acquired company to remain with the Company and to work to improve the Company's stock price through improved operating results.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4"/>
          <w:szCs w:val="14"/>
          <w:color w:val="auto"/>
        </w:rPr>
        <w:t>THE BOARD OF DIRECTORS RECOMMENDS THAT SHAREHOLDERS VOTE "FOR" APPROVAL OF</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SECOND AMENDMENT TO THE 1991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1991 PLAN</w:t>
      </w:r>
    </w:p>
    <w:p>
      <w:pPr>
        <w:spacing w:after="0" w:line="173" w:lineRule="exact"/>
        <w:rPr>
          <w:sz w:val="20"/>
          <w:szCs w:val="20"/>
          <w:color w:val="auto"/>
        </w:rPr>
      </w:pPr>
    </w:p>
    <w:p>
      <w:pPr>
        <w:ind w:right="4199" w:firstLine="175"/>
        <w:spacing w:after="0" w:line="234" w:lineRule="auto"/>
        <w:rPr>
          <w:sz w:val="20"/>
          <w:szCs w:val="20"/>
          <w:color w:val="auto"/>
        </w:rPr>
      </w:pPr>
      <w:r>
        <w:rPr>
          <w:rFonts w:ascii="Courier New" w:cs="Courier New" w:eastAsia="Courier New" w:hAnsi="Courier New"/>
          <w:sz w:val="15"/>
          <w:szCs w:val="15"/>
          <w:color w:val="auto"/>
        </w:rPr>
        <w:t>The following is a summary of the 1991 Plan as amended by the first amendment.</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1991 Plan was approved by shareholders on October 24, 1991 and the first Amendment was approved on November 29, 1993. The number of shares issuable under the 1991 Plan is 700,000, subject to adjustment for capital changes, of which no more than 30% may be granted as stock options to non-employee directors and no one non-employee director may be granted options to purchase more than 80,000 shares. The 1991 Plan provides for incentive stock options, within the meaning of Section 422 of the Code, and nonstatutory stock options. Incentive stock options may be granted (i) only to employees and employee directors who are responsible for the conduct and management of the Company's business (ii) with an exercise period of up to ten years (five years for persons owning more than 10% of total combined voting power), (iii) at exercise prices not less than fair market value at the date of grant (110% of fair market value if the optionee owns more than 10% of the total combined voting power), and (iv) in amounts which may not exceed $100,000 per employee in any calendar year. Nonstatutory options may be granted (i) to employees and non-employee directors, (ii) with an exercise period of up to ten years (seven years for directors), (iii) at exercise prices not less than 85% of fair market value at the date of grant. The 1991 Plan is administered by the board of directors (or by a committee of two or more persons appointed by the board), which has the authority to select the optionee, determine whether each granted option is to be an incentive stock option or a nonstatutory option, designate the number of shares to be covered by each option and specify other terms of the options. The board of directors has appointed the Compensation Committee to administer the 1991 Plan. Options granted under the 1991 Plan become exercisable as determined at the time of grant, except that options granted to directors become exercisable 1/3 each year on each anniversary of the date of grant. The Plan permits the exercise of options in exchange for shares of the Company's common stock as well as for cash.</w:t>
      </w:r>
    </w:p>
    <w:p>
      <w:pPr>
        <w:spacing w:after="0" w:line="346"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Attached hereto as Exhibit 1 is a copy of the proposed Second Amendment to the 1991 Plan. The following summary of the amendment is qualified in its entirety by reference to Exhibit 1.</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If the proposed Second Amendment is approved at the Annual Meeting, the number of shares issuable under the Plan will be increased to 900,000 subject to adjustment for capital changes, of which 200,000 shares are specifically designated as available only for key employees of any company acquired after August 15, 1996.</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Presently four non-employee directors, two employee directors, two other officers and about 380 other employees of the Company are eligible to be granted options under the 1991 Plan. Only those persons whose judgment, initiative, and continued efforts are expected to contribute to the successful conduct of the business of the Company, as determined by the board or committee, are eligible to be granted options under the 1991 Plan. At the date of this Proxy Statement options to purchase 250,500 shares have been granted but unexercised under the 1991 Plan.</w:t>
      </w:r>
    </w:p>
    <w:p>
      <w:pPr>
        <w:spacing w:after="0" w:line="177"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Optionees under the 1991 Plan are protected by anti-dilution provisions. Upon a change in the ownership of a majority of the outstanding shares of the Company, or a change in the majority of members of the board of directors other than by voluntary resignation, or upon any other reorganization or liquidation of the Company resulting in a change of control, each optionee shall be entitled to exercise his or her outstanding options in whole or in part any time within 60 days thereafter regardless of whether the right to exercise has become fully vested, and options not exercised within 60 days will terminate.</w:t>
      </w:r>
    </w:p>
    <w:p>
      <w:pPr>
        <w:spacing w:after="0" w:line="178"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It is not known when or to whom options will ultimately be granted under the amended 1991 Plan. Neither the CEO nor any other executive officer would have received additional grants under the Plan if the amendment had been in effect prior to the Annual Meeting.</w:t>
      </w:r>
    </w:p>
    <w:p>
      <w:pPr>
        <w:spacing w:after="0" w:line="175" w:lineRule="exact"/>
        <w:rPr>
          <w:sz w:val="20"/>
          <w:szCs w:val="20"/>
          <w:color w:val="auto"/>
        </w:rPr>
      </w:pPr>
    </w:p>
    <w:p>
      <w:pPr>
        <w:ind w:right="3759" w:firstLine="175"/>
        <w:spacing w:after="0" w:line="234" w:lineRule="auto"/>
        <w:rPr>
          <w:sz w:val="20"/>
          <w:szCs w:val="20"/>
          <w:color w:val="auto"/>
        </w:rPr>
      </w:pPr>
      <w:r>
        <w:rPr>
          <w:rFonts w:ascii="Courier New" w:cs="Courier New" w:eastAsia="Courier New" w:hAnsi="Courier New"/>
          <w:sz w:val="15"/>
          <w:szCs w:val="15"/>
          <w:color w:val="auto"/>
        </w:rPr>
        <w:t>The closing price for the Company's Common Stock on August 29, 1996, was $3.75 per share as reported by The Nasdaq Stock Market, Inc.</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No income results to the holder of an incentive stock option upon the grant of the option or issuance of shares. The amount realized on the sale or taxable exchange of such shares in excess of the option price will be considered a capital gain, except that if a disposition occurs within one year after the exercise of the option or two years after the grant of the option the optionee will realize compensation, for federal income tax purposes, on the amount by which the lesser of (i) the fair market value on the date of exercise or (ii) the amount realized on the sale of the shares exceeds the option price. For the purpose of determining alternative minimum taxable income, an incentive stock option is treated as a nonstatutory option.</w:t>
      </w:r>
    </w:p>
    <w:p>
      <w:pPr>
        <w:spacing w:after="0" w:line="165"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In connection with the exercise of a nonstatutory option, an optionee will generally realize compensation, for federal income tax purposes, on the difference between the option price and the fair market value of the shares acquired on the date of exercise.</w:t>
      </w:r>
    </w:p>
    <w:p>
      <w:pPr>
        <w:spacing w:after="0" w:line="17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If an option is exercised and payment is made by means of previously held shares, or shares and cash, there is no gain or loss recognized to the optionee on the previously held shares so long as these shares have been held for the required holding period, if applicable. In the case of a nonstatutory option, the optionee's basis and holding period of the previously held shares will be carried over to an equivalent number of shares received under the option. Any additional shares received under the option will have a basis equal to the compensation realized by the optionee for federal income tax purposes plus the amount of any additional cash paid.</w:t>
      </w:r>
    </w:p>
    <w:p>
      <w:pPr>
        <w:spacing w:after="0" w:line="165"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Exercising a nonstatutory option with shares which were originally acquired on the exercise of an incentive stock option will not constitute a "disqualifying disposition" of such previously held shares. If, however, the new shares are not held for the balance of the required holding period, there will be a disqualifying disposition for federal income tax purposes, resulting in recognition of compensation to the optionee in an amount equal to the lesser of (i) the excess of the fair market value over the option price at the time such incentive shares were originally acquired or (ii) the amount realized on the sale of the shares minus the option price. However, exercising an incentive stock option with shares acquired on the exercise of an incentive stock option will constitute a disqualifying disposition of such previously held shares if the one and the two-year holding periods described above have not been met before such exercise.</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To the extent individual optionees qualify for capital gains tax treatment, the Company will generally not be entitled to a deduction for federal income tax purposes. In other cases the Company will generally receive a federal income tax deduction at the same time, and in the same amount, as the amount which is taxable to the employee as compensation.</w:t>
      </w:r>
    </w:p>
    <w:p>
      <w:pPr>
        <w:spacing w:after="0" w:line="174"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Approval requires the affirmative vote of a majority of the votes cast on the proposed amendment.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ITEM 3: SHAREHOLDER PROPOSAL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 REQUESTING A MORATORIUM ON STOCK OPTIONS UNTIL STOCK PRICE IS $6.00.</w:t>
      </w:r>
    </w:p>
    <w:p>
      <w:pPr>
        <w:spacing w:after="0" w:line="178" w:lineRule="exact"/>
        <w:rPr>
          <w:sz w:val="20"/>
          <w:szCs w:val="20"/>
          <w:color w:val="auto"/>
        </w:rPr>
      </w:pPr>
    </w:p>
    <w:p>
      <w:pPr>
        <w:ind w:right="3499" w:firstLine="175"/>
        <w:spacing w:after="0" w:line="261" w:lineRule="auto"/>
        <w:rPr>
          <w:sz w:val="20"/>
          <w:szCs w:val="20"/>
          <w:color w:val="auto"/>
        </w:rPr>
      </w:pPr>
      <w:r>
        <w:rPr>
          <w:rFonts w:ascii="Courier New" w:cs="Courier New" w:eastAsia="Courier New" w:hAnsi="Courier New"/>
          <w:sz w:val="14"/>
          <w:szCs w:val="14"/>
          <w:color w:val="auto"/>
        </w:rPr>
        <w:t>The following proposal was submitted by Gary K. Schroeder, P.O. Box 398, Chandler, Oklahoma 74834, beneficial holder of 11,650 shares of Common Stock.</w:t>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Shareholder Proposal</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Resolved, that it is requested that the Board of Directors of Hathaway Corporation declare a moratorium on the granting to or exercise of stock options by current officers and directors of Hathaway Corporation until the price of Hathaway Corporation common stock achieves a price per share of six dollars ($6.00) adjusted for future splits and dividends.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5"/>
          <w:szCs w:val="15"/>
          <w:color w:val="auto"/>
        </w:rPr>
        <w:t>Shareholder Supporting Statement</w:t>
      </w:r>
    </w:p>
    <w:p>
      <w:pPr>
        <w:spacing w:after="0" w:line="173" w:lineRule="exact"/>
        <w:rPr>
          <w:sz w:val="20"/>
          <w:szCs w:val="20"/>
          <w:color w:val="auto"/>
        </w:rPr>
      </w:pPr>
    </w:p>
    <w:p>
      <w:pPr>
        <w:ind w:right="3679" w:firstLine="175"/>
        <w:spacing w:after="0" w:line="258" w:lineRule="auto"/>
        <w:rPr>
          <w:sz w:val="20"/>
          <w:szCs w:val="20"/>
          <w:color w:val="auto"/>
        </w:rPr>
      </w:pPr>
      <w:r>
        <w:rPr>
          <w:rFonts w:ascii="Courier New" w:cs="Courier New" w:eastAsia="Courier New" w:hAnsi="Courier New"/>
          <w:sz w:val="14"/>
          <w:szCs w:val="14"/>
          <w:color w:val="auto"/>
        </w:rPr>
        <w:t>It is my belief that until the performance of Hathaway Corporation common stock achieves a level of $6.00 per share, current management should not continue to be rewarded with the granting or exercise of options.</w:t>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Company's Statement in Opposition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PLEASE VOTE "AGAINST" THE SHAREHOLDER PROPOSAL.</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shareholder's proposal requests that current management not be allowed to exercise their previously granted stock options until the stock achieves a certain per share price. The stock option agreements, which are signed by the Company and the recipient when options are granted, are binding contracts under state law. If the Company were to refuse holders of options the right to exercise those options, it would be a breach of contract. Realistically, the Company cannot consider this request. The Company's option plan is designed to encourage officers and directors to manage the Company in such a way as to increase the value of its common stock. Withholding the granting of options until the price of stock has already increased does not provide incentive to management.</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ITEM 4: SHAREHOLDER PROPOSAL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REQUESTING ALL VOTING BY SHAREHOLDERS BE BY SECRET BALLOT.</w:t>
      </w:r>
    </w:p>
    <w:p>
      <w:pPr>
        <w:spacing w:after="0" w:line="173" w:lineRule="exact"/>
        <w:rPr>
          <w:sz w:val="20"/>
          <w:szCs w:val="20"/>
          <w:color w:val="auto"/>
        </w:rPr>
      </w:pPr>
    </w:p>
    <w:p>
      <w:pPr>
        <w:ind w:right="3679" w:firstLine="175"/>
        <w:spacing w:after="0" w:line="261" w:lineRule="auto"/>
        <w:rPr>
          <w:sz w:val="20"/>
          <w:szCs w:val="20"/>
          <w:color w:val="auto"/>
        </w:rPr>
      </w:pPr>
      <w:r>
        <w:rPr>
          <w:rFonts w:ascii="Courier New" w:cs="Courier New" w:eastAsia="Courier New" w:hAnsi="Courier New"/>
          <w:sz w:val="14"/>
          <w:szCs w:val="14"/>
          <w:color w:val="auto"/>
        </w:rPr>
        <w:t>The following proposal was submitted by Nancy H. Hardy, 4811 25th Avenue, S.E., Lacey, Washington 98503, holder of 33,553 shares of Common Stock.</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PROPOSAL</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Resolved, that it is requested that the Board of Directors require that all voting pursuant to the call of an annual or special meeting of shareholders of Hathaway be by secret ballot reviewed only by the inspectors of election who shall not be officers or directors of Hathaway with only the final tabulated results revealed.</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Shareholder Supporting Statement</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proponent believes it is essential to protect all shareholders, and in particular employee-shareholders, from retaliation by management by protecting the confidentiality of their votes for any proposals put to a vote of the shareholders.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Company's Statement in Opposition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PLEASE VOTE "AGAINST" THE SHAREHOLDER PROPOSAL.</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has never reviewed voting records from the standpoint of using that information for retaliation and no employee-shareholders have raised any concern for this issue. Many employee-shareholders vote through the ESOP which has its own rules with respect to how employee-shareholder votes are collected.</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ITEM 5: SHAREHOLDER PROPOSAL</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PROPOSAL REQUESTING SALE OF THE COMPANY AND ELIMINATION OF RIGHTS PLAN AND SEVERANCE AGREEMENTS.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following proposal was submitted by the A.J. Hintze Qualified Trust, 2503 Hodges Bend Circle, Sugar Land, Texas 77479, holder of 275,940 shares of Common Stock.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5"/>
          <w:szCs w:val="15"/>
          <w:color w:val="auto"/>
        </w:rPr>
        <w:t>Shareholder Proposal</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Resolved, it is requested that the Board of Directors seek potential buyers for Hathaway Corporation by taking all such actions deemed necessary or desirable in facilitating same, including, without limitation, the elimination of any shareholder rights plan (the so-called "poison pill") and "golden parachute" severance provisions which provide certain benefits and compensation to management in the event of a takeover or buyout.</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Shareholder Supporting Statement</w:t>
      </w:r>
    </w:p>
    <w:p>
      <w:pPr>
        <w:spacing w:after="0" w:line="173"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The proponent of this proposal is a trust holding over 270,000 shares of Hathaway common stock. A proposal substantially similar to that set forth above was introduced for a vote at the October 26, 1995 annual meeting of shareholders and received the approval of approximately 34.1% of the outstanding shares represented in person or by proxy at that meeting.</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proponent's disappointment with the long term performance of management and of Hathaway stock has continued into 1996 with the price per share near its all-time low. This continued trend of low stock prices for Hathaway shares occurs during a period of dramatic and record-breaking highs in the stock markets in general.</w:t>
      </w:r>
    </w:p>
    <w:p>
      <w:pPr>
        <w:spacing w:after="0" w:line="174"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The proponent believes that new management for Hathaway might enable Hathaway to achieve its full potential. As currently structured, however, potential buyers for Hathaway are undoubtedly discouraged by the obstacles placed in their way by current management such as the shareholders' rights plan and the generous severance packages which would substantially increase the price of acquiring Hathaway. Proponent believes that these management entrenchment devices are not in the best interest of Hathaway's shareholders and urges your "yes" vote on this proposal.</w:t>
      </w:r>
    </w:p>
    <w:p>
      <w:pPr>
        <w:spacing w:after="0" w:line="1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Company's Statement in Opposition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PLEASE VOTE "AGAINST" THE SHAREHOLDER PROPOSAL.</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shareholder proposal requests the Board of Directors to seek potential buyers for the Company. As stated, a similar proposal was voted upon at last year's annual meeting, and of the shares voted at that meeting, over 65% were voted against the proposal. The Board of Directors gives continuing consideration to whether it should seek a disposition of the Company. The board believes that the long term potential of the Company is substantially greater than the current market price. Competition in the Company's products is significant and the board believes that any affirmation that the Company is for sale would result in a serious competitive disadvantage in the Company's marketplace and could have an adverse effect on the Company's business. While the board believes it would be unwise to advertise the Company for sale, it will, of course, consider any serious proposals of interested parties on terms that would be fair to shareholders.</w:t>
      </w:r>
    </w:p>
    <w:p>
      <w:pPr>
        <w:spacing w:after="0" w:line="16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shareholder proposal requests the Board of Directors to eliminate the shareholder rights plan which was adopted in 1989. The purpose of a shareholder rights plan is to provide to the shareholders of the Company some assurance that the Company will have an opportunity to negotiate any proposed acquisition of the Company rather than succumb to a takeover effort that is entirely on the terms of the offeror. The shareholder rights plan can be terminated in the event of a transaction favorable to the Company. The board believes that continuation of the shareholder rights plan is in the best interest of shareholders.</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shareholder proposal also requests the Board of Directors to eliminate the severance agreements which the Company has with certain key employees. Management believes that change of control agreements benefit shareholders by providing security to key employees in the face of take-over threats so that key employees will be motivated to remain with the Company and negotiate for the best possible deal for shareholders in the event of a disposition and by providing for a smooth transition to new owners which increases shareholder value. It is difficult to retain high quality, key employees, of which this Company has several, in the face of demands that the Company be sold. A sale of the Company might very well result in the dismissal of some of our key employees and without some assurance of job stability we are at risk of losing key employees in the current competitive market.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8" w:name="page19"/>
    <w:bookmarkEnd w:id="18"/>
    <w:p>
      <w:pPr>
        <w:jc w:val="center"/>
        <w:ind w:right="3299"/>
        <w:spacing w:after="0"/>
        <w:rPr>
          <w:sz w:val="20"/>
          <w:szCs w:val="20"/>
          <w:color w:val="auto"/>
        </w:rPr>
      </w:pPr>
      <w:r>
        <w:rPr>
          <w:rFonts w:ascii="Courier New" w:cs="Courier New" w:eastAsia="Courier New" w:hAnsi="Courier New"/>
          <w:sz w:val="15"/>
          <w:szCs w:val="15"/>
          <w:color w:val="auto"/>
        </w:rPr>
        <w:t>ITEM 6: OTHER MATTERS</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The Board of Directors knows of no business to be presented for action at the Annual Meeting except as described above. However, if other matters are properly presented for a vote, the proxies will be voted upon such matters in accordance with the judgment of the persons acting under the proxies.</w:t>
      </w:r>
    </w:p>
    <w:p>
      <w:pPr>
        <w:spacing w:after="0" w:line="15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INDEPENDENT PUBLIC ACCOUNTANT</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Arthur Andersen LLP served as independent auditors of the Company for the fiscal year ended June 30, 1996. A representative of Arthur Andersen LLP is expected to be present at the Annual Meeting. He will have an opportunity to make a statement if he so desires, and is expected to be available to respond to appropriate questions.</w:t>
      </w:r>
    </w:p>
    <w:p>
      <w:pPr>
        <w:spacing w:after="0" w:line="174" w:lineRule="exact"/>
        <w:rPr>
          <w:sz w:val="20"/>
          <w:szCs w:val="20"/>
          <w:color w:val="auto"/>
        </w:rPr>
      </w:pPr>
    </w:p>
    <w:p>
      <w:pPr>
        <w:ind w:right="3839" w:firstLine="175"/>
        <w:spacing w:after="0" w:line="235" w:lineRule="auto"/>
        <w:rPr>
          <w:sz w:val="20"/>
          <w:szCs w:val="20"/>
          <w:color w:val="auto"/>
        </w:rPr>
      </w:pPr>
      <w:r>
        <w:rPr>
          <w:rFonts w:ascii="Courier New" w:cs="Courier New" w:eastAsia="Courier New" w:hAnsi="Courier New"/>
          <w:sz w:val="15"/>
          <w:szCs w:val="15"/>
          <w:color w:val="auto"/>
        </w:rPr>
        <w:t>The Audit Committee of the Board of Directors has not yet made a recommendation to the Board of Directors with respect to the selection of independent certified public accountants for fiscal 1997.</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The Company's Annual Report for the year ended June 30, 1996 has been mailed to shareholders with this Proxy statement.</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SHAREHOLDER PROPOSALS FOR 1997 ANNUAL MEETING</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Shareholders' proposals for the 1997 annual meeting of shareholders must be submitted in writing to the Secretary of the Company at the address of the Company set forth on the first page of this Proxy Statement no later than May 22, 1997 in order to be presented at the annual meeting or be included in the Company's 1997 proxy statement and proxy card.</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PLEASE SIGN, DATE AND MAIL PROMPTLY THE ENCLOSED PROXY.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Hathaway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 1996</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9" w:name="page20"/>
    <w:bookmarkEnd w:id="19"/>
    <w:p>
      <w:pPr>
        <w:jc w:val="right"/>
        <w:ind w:right="3319"/>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SECOND AMENDMENT TO THE 1991 INCENTIVE</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NON-STATUTORY STOCK OPTION PLAN</w:t>
      </w:r>
    </w:p>
    <w:p>
      <w:pPr>
        <w:jc w:val="center"/>
        <w:ind w:right="3399"/>
        <w:spacing w:after="0" w:line="238" w:lineRule="auto"/>
        <w:rPr>
          <w:sz w:val="20"/>
          <w:szCs w:val="20"/>
          <w:color w:val="auto"/>
        </w:rPr>
      </w:pPr>
      <w:r>
        <w:rPr>
          <w:rFonts w:ascii="Courier New" w:cs="Courier New" w:eastAsia="Courier New" w:hAnsi="Courier New"/>
          <w:sz w:val="15"/>
          <w:szCs w:val="15"/>
          <w:color w:val="auto"/>
        </w:rPr>
        <w:t>OF</w:t>
      </w:r>
    </w:p>
    <w:p>
      <w:pPr>
        <w:jc w:val="center"/>
        <w:ind w:right="3399"/>
        <w:spacing w:after="0" w:line="237" w:lineRule="auto"/>
        <w:rPr>
          <w:sz w:val="20"/>
          <w:szCs w:val="20"/>
          <w:color w:val="auto"/>
        </w:rPr>
      </w:pPr>
      <w:r>
        <w:rPr>
          <w:rFonts w:ascii="Courier New" w:cs="Courier New" w:eastAsia="Courier New" w:hAnsi="Courier New"/>
          <w:sz w:val="15"/>
          <w:szCs w:val="15"/>
          <w:color w:val="auto"/>
        </w:rPr>
        <w:t>HATHAWAY CORPORATION</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THIS AMENDMENT is made effective this 24th day of October, 1996, by Hathaway Corporation (the "Corporation").</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On August 15, 1996, the board of directors of the Corporation directed that the Corporation's 1991 Incentive and Nonstatutory Stock Option Plan ("Plan") be amended as hereinafter provided.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w:t>
      </w:r>
    </w:p>
    <w:p>
      <w:pPr>
        <w:spacing w:after="0" w:line="173" w:lineRule="exact"/>
        <w:rPr>
          <w:sz w:val="20"/>
          <w:szCs w:val="20"/>
          <w:color w:val="auto"/>
        </w:rPr>
      </w:pPr>
    </w:p>
    <w:p>
      <w:pPr>
        <w:ind w:right="3939" w:firstLine="175"/>
        <w:spacing w:after="0" w:line="234" w:lineRule="auto"/>
        <w:rPr>
          <w:sz w:val="20"/>
          <w:szCs w:val="20"/>
          <w:color w:val="auto"/>
        </w:rPr>
      </w:pPr>
      <w:r>
        <w:rPr>
          <w:rFonts w:ascii="Courier New" w:cs="Courier New" w:eastAsia="Courier New" w:hAnsi="Courier New"/>
          <w:sz w:val="15"/>
          <w:szCs w:val="15"/>
          <w:color w:val="auto"/>
        </w:rPr>
        <w:t>NOW THEREFORE Section 6.1 of the 1991 Incentive and Nonstatutory Stock Option Plan of the Corporation is amended as follows:</w:t>
      </w:r>
    </w:p>
    <w:p>
      <w:pPr>
        <w:spacing w:after="0" w:line="173" w:lineRule="exact"/>
        <w:rPr>
          <w:sz w:val="20"/>
          <w:szCs w:val="20"/>
          <w:color w:val="auto"/>
        </w:rPr>
      </w:pPr>
    </w:p>
    <w:p>
      <w:pPr>
        <w:ind w:left="180" w:right="3579" w:firstLine="175"/>
        <w:spacing w:after="0" w:line="236" w:lineRule="auto"/>
        <w:rPr>
          <w:sz w:val="20"/>
          <w:szCs w:val="20"/>
          <w:color w:val="auto"/>
        </w:rPr>
      </w:pPr>
      <w:r>
        <w:rPr>
          <w:rFonts w:ascii="Courier New" w:cs="Courier New" w:eastAsia="Courier New" w:hAnsi="Courier New"/>
          <w:sz w:val="15"/>
          <w:szCs w:val="15"/>
          <w:color w:val="auto"/>
        </w:rPr>
        <w:t>6.1 Stock Subject to Plan. Subject to Article 8, the number of shares available for issue under the Plan shall not exceed 900,000 shares of Common Stock (including Options granted under Article 5). All shares for which a Stock Option is granted under this Plan, which for any reason are released from such Stock Option, shall be available for the granting of further Stock Options under this Plan. A total of 200,000 shares available for issue under the Plan are reserved for Stock Options which may be granted to key employees of any companies acquired after August 15, 1996 who are Qualified Individuals.</w:t>
      </w:r>
    </w:p>
    <w:p>
      <w:pPr>
        <w:spacing w:after="0" w:line="178" w:lineRule="exact"/>
        <w:rPr>
          <w:sz w:val="20"/>
          <w:szCs w:val="20"/>
          <w:color w:val="auto"/>
        </w:rPr>
      </w:pPr>
    </w:p>
    <w:p>
      <w:pPr>
        <w:jc w:val="both"/>
        <w:ind w:right="3499" w:firstLine="175"/>
        <w:spacing w:after="0" w:line="235" w:lineRule="auto"/>
        <w:rPr>
          <w:sz w:val="20"/>
          <w:szCs w:val="20"/>
          <w:color w:val="auto"/>
        </w:rPr>
      </w:pPr>
      <w:r>
        <w:rPr>
          <w:rFonts w:ascii="Courier New" w:cs="Courier New" w:eastAsia="Courier New" w:hAnsi="Courier New"/>
          <w:sz w:val="15"/>
          <w:szCs w:val="15"/>
          <w:color w:val="auto"/>
        </w:rPr>
        <w:t>IN WITNESS WHEREOF Hathaway Corporation has executed this instrument by its officers, duly authorized by its directors, and affixed its corporate seal as of the day and year first above written.</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Hathaway Corporation</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President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w:t>
      </w:r>
    </w:p>
    <w:p>
      <w:pPr>
        <w:ind w:left="124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20" w:name="page21"/>
    <w:bookmarkEnd w:id="20"/>
    <w:p>
      <w:pPr>
        <w:ind w:left="2540"/>
        <w:spacing w:after="0"/>
        <w:rPr>
          <w:sz w:val="20"/>
          <w:szCs w:val="20"/>
          <w:color w:val="auto"/>
        </w:rPr>
      </w:pPr>
      <w:r>
        <w:rPr>
          <w:rFonts w:ascii="Courier New" w:cs="Courier New" w:eastAsia="Courier New" w:hAnsi="Courier New"/>
          <w:sz w:val="15"/>
          <w:szCs w:val="15"/>
          <w:color w:val="auto"/>
        </w:rPr>
        <w:t>HATHAWAY CORPORATION</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8228 PARK MEADOWS DRIVE</w:t>
      </w:r>
    </w:p>
    <w:p>
      <w:pPr>
        <w:jc w:val="center"/>
        <w:ind w:right="3299"/>
        <w:spacing w:after="0" w:line="237" w:lineRule="auto"/>
        <w:rPr>
          <w:sz w:val="20"/>
          <w:szCs w:val="20"/>
          <w:color w:val="auto"/>
        </w:rPr>
      </w:pPr>
      <w:r>
        <w:rPr>
          <w:rFonts w:ascii="Courier New" w:cs="Courier New" w:eastAsia="Courier New" w:hAnsi="Courier New"/>
          <w:sz w:val="15"/>
          <w:szCs w:val="15"/>
          <w:color w:val="auto"/>
        </w:rPr>
        <w:t>LITTLETON, COLORADO 80124</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THIS PROXY IS BEING SOLICITED ON BEHALF OF THE BOARD OF DIRECTORS OF THE COMPANY, AND MAY BE REVOKED PRIOR TO ITS EXERCISE. THIS PROXY, WHEN PROPERLY EXECUTED, WILL BE VOTED AS DIRECTED BY THE UNDERSIGNED SHAREHOLDER. IF NO DIRECTION IS MADE, IT WILL BE VOTED FOR THE NOMINEES NAMED IN ITEM 1, FOR APPROVAL OF THE AMENDMENT TO THE 1991 PLAN IN ITEM 2, AGAINST THE SHAREHOLDER PROPOSALS, IF PRESENTED, IN ITEMS 3, 4 AND 5, AND IN THE PROXIES' DISCRETION ON SUCH OTHER BUSINESS AS MAY PROPERLY COME BEFORE THE ANNUAL MEETING IN ITEM 6.</w:t>
      </w:r>
    </w:p>
    <w:p>
      <w:pPr>
        <w:spacing w:after="0" w:line="177"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24, 1996, and at all adjournments thereof, with respect to the following:</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(TO BE SIGNED ON REVERSE SIDE.)</w:t>
      </w:r>
    </w:p>
    <w:p>
      <w:pPr>
        <w:sectPr>
          <w:pgSz w:w="11900" w:h="16838" w:orient="portrait"/>
          <w:cols w:equalWidth="0" w:num="1">
            <w:col w:w="10239"/>
          </w:cols>
          <w:pgMar w:left="220" w:top="785" w:right="1440" w:bottom="1440" w:gutter="0" w:footer="0" w:header="0"/>
        </w:sectPr>
      </w:pPr>
    </w:p>
    <w:bookmarkStart w:id="21" w:name="page22"/>
    <w:bookmarkEnd w:id="21"/>
    <w:p>
      <w:pPr>
        <w:jc w:val="both"/>
        <w:ind w:left="440" w:right="3340" w:hanging="430"/>
        <w:spacing w:after="0" w:line="25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 VOTES AS IN THIS EXAMPLE.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RECOMMENDS VOTING "FOR" EACH NOMINEE NAMED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1500"/>
        <w:spacing w:after="0" w:line="238" w:lineRule="auto"/>
        <w:tabs>
          <w:tab w:leader="none" w:pos="226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WITHHELD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Nominees: E.E. Prince</w:t>
      </w:r>
    </w:p>
    <w:p>
      <w:pPr>
        <w:spacing w:after="0"/>
        <w:tabs>
          <w:tab w:leader="none" w:pos="3920" w:val="left"/>
        </w:tabs>
        <w:rPr>
          <w:sz w:val="20"/>
          <w:szCs w:val="20"/>
          <w:color w:val="auto"/>
        </w:rPr>
      </w:pPr>
      <w:r>
        <w:rPr>
          <w:rFonts w:ascii="Courier New" w:cs="Courier New" w:eastAsia="Courier New" w:hAnsi="Courier New"/>
          <w:sz w:val="15"/>
          <w:szCs w:val="15"/>
          <w:color w:val="auto"/>
        </w:rPr>
        <w:t>1. Election</w:t>
      </w:r>
      <w:r>
        <w:rPr>
          <w:sz w:val="20"/>
          <w:szCs w:val="20"/>
          <w:color w:val="auto"/>
        </w:rPr>
        <w:tab/>
      </w:r>
      <w:r>
        <w:rPr>
          <w:rFonts w:ascii="Courier New" w:cs="Courier New" w:eastAsia="Courier New" w:hAnsi="Courier New"/>
          <w:sz w:val="14"/>
          <w:szCs w:val="14"/>
          <w:color w:val="auto"/>
        </w:rPr>
        <w:t>C.H. Clarridge</w:t>
      </w:r>
    </w:p>
    <w:p>
      <w:pPr>
        <w:ind w:left="280"/>
        <w:spacing w:after="0"/>
        <w:tabs>
          <w:tab w:leader="none" w:pos="1480" w:val="left"/>
          <w:tab w:leader="none" w:pos="2440" w:val="left"/>
          <w:tab w:leader="none" w:pos="3920" w:val="left"/>
        </w:tabs>
        <w:rPr>
          <w:sz w:val="20"/>
          <w:szCs w:val="20"/>
          <w:color w:val="auto"/>
        </w:rPr>
      </w:pPr>
      <w:r>
        <w:rPr>
          <w:rFonts w:ascii="Courier New" w:cs="Courier New" w:eastAsia="Courier New" w:hAnsi="Courier New"/>
          <w:sz w:val="15"/>
          <w:szCs w:val="15"/>
          <w:color w:val="auto"/>
        </w:rPr>
        <w:t>of Directors</w:t>
        <w:tab/>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G.D. Hubbard</w:t>
      </w:r>
    </w:p>
    <w:p>
      <w:pPr>
        <w:ind w:left="3940"/>
        <w:spacing w:after="0" w:line="237" w:lineRule="auto"/>
        <w:rPr>
          <w:sz w:val="20"/>
          <w:szCs w:val="20"/>
          <w:color w:val="auto"/>
        </w:rPr>
      </w:pPr>
      <w:r>
        <w:rPr>
          <w:rFonts w:ascii="Courier New" w:cs="Courier New" w:eastAsia="Courier New" w:hAnsi="Courier New"/>
          <w:sz w:val="15"/>
          <w:szCs w:val="15"/>
          <w:color w:val="auto"/>
        </w:rPr>
        <w:t>G.J. Pilmanis</w:t>
      </w:r>
    </w:p>
    <w:p>
      <w:pPr>
        <w:ind w:left="3940"/>
        <w:spacing w:after="0" w:line="238" w:lineRule="auto"/>
        <w:rPr>
          <w:sz w:val="20"/>
          <w:szCs w:val="20"/>
          <w:color w:val="auto"/>
        </w:rPr>
      </w:pPr>
      <w:r>
        <w:rPr>
          <w:rFonts w:ascii="Courier New" w:cs="Courier New" w:eastAsia="Courier New" w:hAnsi="Courier New"/>
          <w:sz w:val="15"/>
          <w:szCs w:val="15"/>
          <w:color w:val="auto"/>
        </w:rPr>
        <w:t>R.D. Smith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ind w:left="9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MANAGEMENT RECOMMENDS VOTING</w:t>
      </w:r>
      <w:r>
        <w:rPr>
          <w:sz w:val="20"/>
          <w:szCs w:val="20"/>
          <w:color w:val="auto"/>
        </w:rPr>
        <w:tab/>
      </w:r>
      <w:r>
        <w:rPr>
          <w:rFonts w:ascii="Courier New" w:cs="Courier New" w:eastAsia="Courier New" w:hAnsi="Courier New"/>
          <w:sz w:val="14"/>
          <w:szCs w:val="14"/>
          <w:color w:val="auto"/>
        </w:rPr>
        <w:t>"FOR" THE FOLLOWING PROPOSAL</w:t>
      </w:r>
    </w:p>
    <w:p>
      <w:pPr>
        <w:spacing w:after="0" w:line="200" w:lineRule="exact"/>
        <w:rPr>
          <w:sz w:val="20"/>
          <w:szCs w:val="20"/>
          <w:color w:val="auto"/>
        </w:rPr>
      </w:pPr>
    </w:p>
    <w:p>
      <w:pPr>
        <w:spacing w:after="0" w:line="303" w:lineRule="exact"/>
        <w:rPr>
          <w:sz w:val="20"/>
          <w:szCs w:val="20"/>
          <w:color w:val="auto"/>
        </w:rPr>
      </w:pPr>
    </w:p>
    <w:p>
      <w:pPr>
        <w:ind w:left="3060"/>
        <w:spacing w:after="0"/>
        <w:tabs>
          <w:tab w:leader="none" w:pos="3840" w:val="left"/>
          <w:tab w:leader="none" w:pos="496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tabs>
          <w:tab w:leader="none" w:pos="3040" w:val="left"/>
          <w:tab w:leader="none" w:pos="4000" w:val="left"/>
          <w:tab w:leader="none" w:pos="5140" w:val="left"/>
        </w:tabs>
        <w:rPr>
          <w:sz w:val="20"/>
          <w:szCs w:val="20"/>
          <w:color w:val="auto"/>
        </w:rPr>
      </w:pPr>
      <w:r>
        <w:rPr>
          <w:rFonts w:ascii="Courier New" w:cs="Courier New" w:eastAsia="Courier New" w:hAnsi="Courier New"/>
          <w:sz w:val="15"/>
          <w:szCs w:val="15"/>
          <w:color w:val="auto"/>
        </w:rPr>
        <w:t>2. Proposal to amend the 1991</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ind w:left="260"/>
        <w:spacing w:after="0" w:line="238" w:lineRule="auto"/>
        <w:rPr>
          <w:sz w:val="20"/>
          <w:szCs w:val="20"/>
          <w:color w:val="auto"/>
        </w:rPr>
      </w:pPr>
      <w:r>
        <w:rPr>
          <w:rFonts w:ascii="Courier New" w:cs="Courier New" w:eastAsia="Courier New" w:hAnsi="Courier New"/>
          <w:sz w:val="15"/>
          <w:szCs w:val="15"/>
          <w:color w:val="auto"/>
        </w:rPr>
        <w:t>Incentive and Nonstatutory</w:t>
      </w:r>
    </w:p>
    <w:p>
      <w:pPr>
        <w:ind w:left="260"/>
        <w:spacing w:after="0" w:line="237" w:lineRule="auto"/>
        <w:rPr>
          <w:sz w:val="20"/>
          <w:szCs w:val="20"/>
          <w:color w:val="auto"/>
        </w:rPr>
      </w:pPr>
      <w:r>
        <w:rPr>
          <w:rFonts w:ascii="Courier New" w:cs="Courier New" w:eastAsia="Courier New" w:hAnsi="Courier New"/>
          <w:sz w:val="15"/>
          <w:szCs w:val="15"/>
          <w:color w:val="auto"/>
        </w:rPr>
        <w:t>Stock Option Plan.</w:t>
      </w:r>
    </w:p>
    <w:p>
      <w:pPr>
        <w:ind w:left="1480"/>
        <w:spacing w:after="0" w:line="238" w:lineRule="auto"/>
        <w:rPr>
          <w:sz w:val="20"/>
          <w:szCs w:val="20"/>
          <w:color w:val="auto"/>
        </w:rPr>
      </w:pPr>
      <w:r>
        <w:rPr>
          <w:rFonts w:ascii="Courier New" w:cs="Courier New" w:eastAsia="Courier New" w:hAnsi="Courier New"/>
          <w:sz w:val="15"/>
          <w:szCs w:val="15"/>
          <w:color w:val="auto"/>
        </w:rPr>
        <w:t>SHARES WILL BE VOTED FOR THE PROPOSAL</w:t>
      </w:r>
    </w:p>
    <w:p>
      <w:pPr>
        <w:ind w:left="1840"/>
        <w:spacing w:after="0" w:line="237" w:lineRule="auto"/>
        <w:rPr>
          <w:sz w:val="20"/>
          <w:szCs w:val="20"/>
          <w:color w:val="auto"/>
        </w:rPr>
      </w:pPr>
      <w:r>
        <w:rPr>
          <w:rFonts w:ascii="Courier New" w:cs="Courier New" w:eastAsia="Courier New" w:hAnsi="Courier New"/>
          <w:sz w:val="15"/>
          <w:szCs w:val="15"/>
          <w:color w:val="auto"/>
        </w:rPr>
        <w:t>IF INSTRUCTIONS ARE NOT GIVEN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MANAGEMENT RECOMMENDS VOTING "AGAINST"</w:t>
      </w:r>
    </w:p>
    <w:p>
      <w:pPr>
        <w:ind w:left="1580"/>
        <w:spacing w:after="0" w:line="237" w:lineRule="auto"/>
        <w:rPr>
          <w:sz w:val="20"/>
          <w:szCs w:val="20"/>
          <w:color w:val="auto"/>
        </w:rPr>
      </w:pPr>
      <w:r>
        <w:rPr>
          <w:rFonts w:ascii="Courier New" w:cs="Courier New" w:eastAsia="Courier New" w:hAnsi="Courier New"/>
          <w:sz w:val="15"/>
          <w:szCs w:val="15"/>
          <w:color w:val="auto"/>
        </w:rPr>
        <w:t>THE FOLLOWING SHAREHOLDER PROPOSALS</w:t>
      </w:r>
    </w:p>
    <w:p>
      <w:pPr>
        <w:ind w:left="3060"/>
        <w:spacing w:after="0"/>
        <w:tabs>
          <w:tab w:leader="none" w:pos="3840" w:val="left"/>
          <w:tab w:leader="none" w:pos="496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67" w:lineRule="exact"/>
        <w:rPr>
          <w:sz w:val="20"/>
          <w:szCs w:val="20"/>
          <w:color w:val="auto"/>
        </w:rPr>
      </w:pPr>
    </w:p>
    <w:p>
      <w:pPr>
        <w:ind w:left="80"/>
        <w:spacing w:after="0"/>
        <w:tabs>
          <w:tab w:leader="none" w:pos="3040" w:val="left"/>
          <w:tab w:leader="none" w:pos="4000" w:val="left"/>
          <w:tab w:leader="none" w:pos="5140" w:val="left"/>
        </w:tabs>
        <w:rPr>
          <w:sz w:val="20"/>
          <w:szCs w:val="20"/>
          <w:color w:val="auto"/>
        </w:rPr>
      </w:pPr>
      <w:r>
        <w:rPr>
          <w:rFonts w:ascii="Courier New" w:cs="Courier New" w:eastAsia="Courier New" w:hAnsi="Courier New"/>
          <w:sz w:val="15"/>
          <w:szCs w:val="15"/>
          <w:color w:val="auto"/>
        </w:rPr>
        <w:t>3. SHAREHOLDER PROPOSAL</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ind w:left="360"/>
        <w:spacing w:after="0" w:line="237" w:lineRule="auto"/>
        <w:rPr>
          <w:sz w:val="20"/>
          <w:szCs w:val="20"/>
          <w:color w:val="auto"/>
        </w:rPr>
      </w:pPr>
      <w:r>
        <w:rPr>
          <w:rFonts w:ascii="Courier New" w:cs="Courier New" w:eastAsia="Courier New" w:hAnsi="Courier New"/>
          <w:sz w:val="15"/>
          <w:szCs w:val="15"/>
          <w:color w:val="auto"/>
        </w:rPr>
        <w:t>requesting a moratorium on</w:t>
      </w:r>
    </w:p>
    <w:p>
      <w:pPr>
        <w:ind w:left="360"/>
        <w:spacing w:after="0" w:line="238" w:lineRule="auto"/>
        <w:rPr>
          <w:sz w:val="20"/>
          <w:szCs w:val="20"/>
          <w:color w:val="auto"/>
        </w:rPr>
      </w:pPr>
      <w:r>
        <w:rPr>
          <w:rFonts w:ascii="Courier New" w:cs="Courier New" w:eastAsia="Courier New" w:hAnsi="Courier New"/>
          <w:sz w:val="15"/>
          <w:szCs w:val="15"/>
          <w:color w:val="auto"/>
        </w:rPr>
        <w:t>stock options until stock</w:t>
      </w:r>
    </w:p>
    <w:p>
      <w:pPr>
        <w:ind w:left="360"/>
        <w:spacing w:after="0" w:line="237" w:lineRule="auto"/>
        <w:rPr>
          <w:sz w:val="20"/>
          <w:szCs w:val="20"/>
          <w:color w:val="auto"/>
        </w:rPr>
      </w:pPr>
      <w:r>
        <w:rPr>
          <w:rFonts w:ascii="Courier New" w:cs="Courier New" w:eastAsia="Courier New" w:hAnsi="Courier New"/>
          <w:sz w:val="15"/>
          <w:szCs w:val="15"/>
          <w:color w:val="auto"/>
        </w:rPr>
        <w:t>price is $6.00.</w:t>
      </w:r>
    </w:p>
    <w:p>
      <w:pPr>
        <w:spacing w:after="0" w:line="167" w:lineRule="exact"/>
        <w:rPr>
          <w:sz w:val="20"/>
          <w:szCs w:val="20"/>
          <w:color w:val="auto"/>
        </w:rPr>
      </w:pPr>
    </w:p>
    <w:p>
      <w:pPr>
        <w:sectPr>
          <w:pgSz w:w="11900" w:h="16838" w:orient="portrait"/>
          <w:cols w:equalWidth="0" w:num="2">
            <w:col w:w="5180" w:space="600"/>
            <w:col w:w="5760"/>
          </w:cols>
          <w:pgMar w:left="220" w:top="624" w:right="139" w:bottom="1440" w:gutter="0" w:footer="0" w:header="0"/>
        </w:sectPr>
      </w:pPr>
    </w:p>
    <w:tbl>
      <w:tblPr>
        <w:tblLayout w:type="fixed"/>
        <w:tblInd w:w="5860" w:type="dxa"/>
        <w:tblCellMar>
          <w:top w:w="0" w:type="dxa"/>
          <w:left w:w="0" w:type="dxa"/>
          <w:bottom w:w="0" w:type="dxa"/>
          <w:right w:w="0" w:type="dxa"/>
        </w:tblCellMar>
      </w:tblP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2720" w:type="dxa"/>
            <w:vAlign w:val="bottom"/>
          </w:tcPr>
          <w:p>
            <w:pPr>
              <w:ind w:left="60"/>
              <w:spacing w:after="0"/>
              <w:rPr>
                <w:sz w:val="20"/>
                <w:szCs w:val="20"/>
                <w:color w:val="auto"/>
              </w:rPr>
            </w:pPr>
            <w:r>
              <w:rPr>
                <w:rFonts w:ascii="Courier New" w:cs="Courier New" w:eastAsia="Courier New" w:hAnsi="Courier New"/>
                <w:sz w:val="15"/>
                <w:szCs w:val="15"/>
                <w:color w:val="auto"/>
              </w:rPr>
              <w:t>SHAREHOLDER PROPOSAL</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68"/>
        </w:trPr>
        <w:tc>
          <w:tcPr>
            <w:tcW w:w="220" w:type="dxa"/>
            <w:vAlign w:val="bottom"/>
          </w:tcPr>
          <w:p>
            <w:pPr>
              <w:spacing w:after="0"/>
              <w:rPr>
                <w:sz w:val="14"/>
                <w:szCs w:val="14"/>
                <w:color w:val="auto"/>
              </w:rPr>
            </w:pPr>
          </w:p>
        </w:tc>
        <w:tc>
          <w:tcPr>
            <w:tcW w:w="2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requesting all voting by</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2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shareholders be by secret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2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ballot.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2720" w:type="dxa"/>
            <w:vAlign w:val="bottom"/>
          </w:tcPr>
          <w:p>
            <w:pPr>
              <w:ind w:left="60"/>
              <w:spacing w:after="0"/>
              <w:rPr>
                <w:sz w:val="20"/>
                <w:szCs w:val="20"/>
                <w:color w:val="auto"/>
              </w:rPr>
            </w:pPr>
            <w:r>
              <w:rPr>
                <w:rFonts w:ascii="Courier New" w:cs="Courier New" w:eastAsia="Courier New" w:hAnsi="Courier New"/>
                <w:sz w:val="15"/>
                <w:szCs w:val="15"/>
                <w:color w:val="auto"/>
              </w:rPr>
              <w:t>SHAREHOLDER PROPOSAL</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68"/>
        </w:trPr>
        <w:tc>
          <w:tcPr>
            <w:tcW w:w="220" w:type="dxa"/>
            <w:vAlign w:val="bottom"/>
          </w:tcPr>
          <w:p>
            <w:pPr>
              <w:spacing w:after="0"/>
              <w:rPr>
                <w:sz w:val="14"/>
                <w:szCs w:val="14"/>
                <w:color w:val="auto"/>
              </w:rPr>
            </w:pPr>
          </w:p>
        </w:tc>
        <w:tc>
          <w:tcPr>
            <w:tcW w:w="2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requesting sale of the Company</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2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and elimination of rights plan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2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severance agreements.</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jc w:val="center"/>
        <w:ind w:left="6220"/>
        <w:spacing w:after="0" w:line="237" w:lineRule="auto"/>
        <w:rPr>
          <w:sz w:val="20"/>
          <w:szCs w:val="20"/>
          <w:color w:val="auto"/>
        </w:rPr>
      </w:pPr>
      <w:r>
        <w:rPr>
          <w:rFonts w:ascii="Courier New" w:cs="Courier New" w:eastAsia="Courier New" w:hAnsi="Courier New"/>
          <w:sz w:val="15"/>
          <w:szCs w:val="15"/>
          <w:color w:val="auto"/>
        </w:rPr>
        <w:t>SHARES WILL BE VOTED AGAINST THE SHAREHOLDER</w:t>
      </w:r>
    </w:p>
    <w:p>
      <w:pPr>
        <w:jc w:val="center"/>
        <w:ind w:left="6220"/>
        <w:spacing w:after="0" w:line="238" w:lineRule="auto"/>
        <w:rPr>
          <w:sz w:val="20"/>
          <w:szCs w:val="20"/>
          <w:color w:val="auto"/>
        </w:rPr>
      </w:pPr>
      <w:r>
        <w:rPr>
          <w:rFonts w:ascii="Courier New" w:cs="Courier New" w:eastAsia="Courier New" w:hAnsi="Courier New"/>
          <w:sz w:val="15"/>
          <w:szCs w:val="15"/>
          <w:color w:val="auto"/>
        </w:rPr>
        <w:t>PROPOSALS IF INSTRUCTIONS ARE NOT GIVEN.</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5"/>
          <w:szCs w:val="15"/>
          <w:color w:val="auto"/>
        </w:rPr>
        <w:t>6. OTHER MATTERS--In the proxies' discretion, on such other</w:t>
      </w:r>
    </w:p>
    <w:p>
      <w:pPr>
        <w:jc w:val="right"/>
        <w:ind w:right="500"/>
        <w:spacing w:after="0" w:line="237" w:lineRule="auto"/>
        <w:rPr>
          <w:sz w:val="20"/>
          <w:szCs w:val="20"/>
          <w:color w:val="auto"/>
        </w:rPr>
      </w:pPr>
      <w:r>
        <w:rPr>
          <w:rFonts w:ascii="Courier New" w:cs="Courier New" w:eastAsia="Courier New" w:hAnsi="Courier New"/>
          <w:sz w:val="15"/>
          <w:szCs w:val="15"/>
          <w:color w:val="auto"/>
        </w:rPr>
        <w:t>business as may properly come before the Annual Meeting.</w:t>
      </w:r>
    </w:p>
    <w:p>
      <w:pPr>
        <w:spacing w:after="0"/>
        <w:tabs>
          <w:tab w:leader="none" w:pos="2520" w:val="left"/>
          <w:tab w:leader="none" w:pos="42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624" w:right="139" w:bottom="1440" w:gutter="0" w:footer="0" w:header="0"/>
          <w:type w:val="continuous"/>
        </w:sectPr>
      </w:pPr>
    </w:p>
    <w:p>
      <w:pPr>
        <w:ind w:left="1060"/>
        <w:spacing w:after="0"/>
        <w:tabs>
          <w:tab w:leader="none" w:pos="3060" w:val="left"/>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540" w:right="240" w:hanging="524"/>
        <w:spacing w:after="0" w:line="235" w:lineRule="auto"/>
        <w:rPr>
          <w:sz w:val="20"/>
          <w:szCs w:val="20"/>
          <w:color w:val="auto"/>
        </w:rPr>
      </w:pPr>
      <w:r>
        <w:rPr>
          <w:rFonts w:ascii="Courier New" w:cs="Courier New" w:eastAsia="Courier New" w:hAnsi="Courier New"/>
          <w:sz w:val="15"/>
          <w:szCs w:val="15"/>
          <w:color w:val="auto"/>
        </w:rPr>
        <w:t>NOTE: Your signature should appear exactly as your name appears in the space above.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hanging="174"/>
        <w:spacing w:after="0" w:line="261" w:lineRule="auto"/>
        <w:rPr>
          <w:sz w:val="20"/>
          <w:szCs w:val="20"/>
          <w:color w:val="auto"/>
        </w:rPr>
      </w:pPr>
      <w:r>
        <w:rPr>
          <w:rFonts w:ascii="Courier New" w:cs="Courier New" w:eastAsia="Courier New" w:hAnsi="Courier New"/>
          <w:sz w:val="14"/>
          <w:szCs w:val="14"/>
          <w:color w:val="auto"/>
        </w:rPr>
        <w:t>PLEASE SIGN AND RETURN THIS PROXY IN THE ENCLOSED POSTAGE PAID ENVELOPE AS PROMPTLY AS POSSIBLE.</w:t>
      </w:r>
    </w:p>
    <w:p>
      <w:pPr>
        <w:sectPr>
          <w:pgSz w:w="11900" w:h="16838" w:orient="portrait"/>
          <w:cols w:equalWidth="0" w:num="2">
            <w:col w:w="6200" w:space="720"/>
            <w:col w:w="4620"/>
          </w:cols>
          <w:pgMar w:left="220" w:top="624" w:right="139" w:bottom="1440" w:gutter="0" w:footer="0" w:header="0"/>
          <w:type w:val="continuous"/>
        </w:sectPr>
      </w:pPr>
    </w:p>
    <w:bookmarkStart w:id="22" w:name="page23"/>
    <w:bookmarkEnd w:id="22"/>
    <w:p>
      <w:pPr>
        <w:ind w:left="2540"/>
        <w:spacing w:after="0"/>
        <w:rPr>
          <w:sz w:val="20"/>
          <w:szCs w:val="20"/>
          <w:color w:val="auto"/>
        </w:rPr>
      </w:pPr>
      <w:r>
        <w:rPr>
          <w:rFonts w:ascii="Courier New" w:cs="Courier New" w:eastAsia="Courier New" w:hAnsi="Courier New"/>
          <w:sz w:val="15"/>
          <w:szCs w:val="15"/>
          <w:color w:val="auto"/>
        </w:rPr>
        <w:t>HATHAWAY CORPORATION</w:t>
      </w:r>
    </w:p>
    <w:p>
      <w:pPr>
        <w:ind w:left="2200"/>
        <w:spacing w:after="0" w:line="237" w:lineRule="auto"/>
        <w:rPr>
          <w:sz w:val="20"/>
          <w:szCs w:val="20"/>
          <w:color w:val="auto"/>
        </w:rPr>
      </w:pPr>
      <w:r>
        <w:rPr>
          <w:rFonts w:ascii="Courier New" w:cs="Courier New" w:eastAsia="Courier New" w:hAnsi="Courier New"/>
          <w:sz w:val="15"/>
          <w:szCs w:val="15"/>
          <w:color w:val="auto"/>
        </w:rPr>
        <w:t>1991 INCENTIVE &amp; NONSTATUTORY</w:t>
      </w:r>
    </w:p>
    <w:p>
      <w:pPr>
        <w:ind w:left="2720"/>
        <w:spacing w:after="0" w:line="238" w:lineRule="auto"/>
        <w:rPr>
          <w:sz w:val="20"/>
          <w:szCs w:val="20"/>
          <w:color w:val="auto"/>
        </w:rPr>
      </w:pPr>
      <w:r>
        <w:rPr>
          <w:rFonts w:ascii="Courier New" w:cs="Courier New" w:eastAsia="Courier New" w:hAnsi="Courier New"/>
          <w:sz w:val="15"/>
          <w:szCs w:val="15"/>
          <w:color w:val="auto"/>
        </w:rPr>
        <w:t>STOCK OPTION PLAN</w:t>
      </w:r>
    </w:p>
    <w:p>
      <w:pPr>
        <w:ind w:left="2200"/>
        <w:spacing w:after="0" w:line="237" w:lineRule="auto"/>
        <w:rPr>
          <w:sz w:val="20"/>
          <w:szCs w:val="20"/>
          <w:color w:val="auto"/>
        </w:rPr>
      </w:pPr>
      <w:r>
        <w:rPr>
          <w:rFonts w:ascii="Courier New" w:cs="Courier New" w:eastAsia="Courier New" w:hAnsi="Courier New"/>
          <w:sz w:val="15"/>
          <w:szCs w:val="15"/>
          <w:color w:val="auto"/>
        </w:rPr>
        <w:t>AS AMENDED BY FIRST AMENDMENT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1</w:t>
      </w:r>
    </w:p>
    <w:p>
      <w:pPr>
        <w:jc w:val="center"/>
        <w:ind w:right="3319"/>
        <w:spacing w:after="0" w:line="237" w:lineRule="auto"/>
        <w:rPr>
          <w:sz w:val="20"/>
          <w:szCs w:val="20"/>
          <w:color w:val="auto"/>
        </w:rPr>
      </w:pPr>
      <w:r>
        <w:rPr>
          <w:rFonts w:ascii="Courier New" w:cs="Courier New" w:eastAsia="Courier New" w:hAnsi="Courier New"/>
          <w:sz w:val="15"/>
          <w:szCs w:val="15"/>
          <w:color w:val="auto"/>
        </w:rPr>
        <w:t>Purpose</w:t>
      </w:r>
    </w:p>
    <w:p>
      <w:pPr>
        <w:ind w:left="316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THIS 1991 INCENTIVE &amp; NONSTATUTORY STOCK OPTION PLAN (the "Plan") is adopted this 19th day of September, 1991, and amended by First Amendment effective November 29, 1993, by Hathaway Corporation (the "Company") in order that selected officers, directors, and certain employees of the Company and its present and future subsidiaries (as defined in Section 424(f) of the Code) who are responsible for the conduct and management of the Company's business or who are involved in endeavors significant to its success may be given an inducement to acquire a proprietary interest in the Company, to gain an added incentive to advance the interests of the Company, and to remain affiliated with the Company. Accordingly, the Company will offer to sell shares of Common Stock as provided in this Plan to such Qualified Individuals as are designated in accordance with the provisions of the Plan.</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2</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Definitions</w:t>
      </w:r>
    </w:p>
    <w:p>
      <w:pPr>
        <w:ind w:left="29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"Board means the board of directors of the Company.</w:t>
      </w:r>
    </w:p>
    <w:p>
      <w:pPr>
        <w:spacing w:after="0" w:line="166"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"Code" means the Internal Revenue Code of 1986, as amended.</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2.3 "Common Stock" means authorized but unissued shares or treasury shares, or any combination thereof, of Common Stock, without par value, of the Company.</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"ERISA" means the Employee Retirement Income Security Act.</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2.5 "Fair Market Value" of a share of Common Stock on any date shall be the average of the closing bid and asked price in the over-the-counter market, as reported by the National Associate of Securities Dealers, Inc. Automated Quotation System ("NASDAQ") for the date in question, or such other system then in use. If no sale of the Common Stock shall have been made on that day, the determination of Fair Market Value shall be made as stated above on the next preceding day on which there was a sale of Common Stock or, if on any such date the shares of Common Stock are not quoted by any such organization, the average of the closing bid and asked priced as furnished by a professional market maker making a market in the Common Stock selected by the Committee. In the event the Common Stock is not traded in the over-the-counter market or no market maker is making a market in the Common Stock, the Fair Market Value of a share of Common Stock on any date shall be determined in good faith by the Committee.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23" w:name="page24"/>
    <w:bookmarkEnd w:id="23"/>
    <w:p>
      <w:pPr>
        <w:ind w:right="3239" w:firstLine="700"/>
        <w:spacing w:after="0" w:line="234" w:lineRule="auto"/>
        <w:rPr>
          <w:sz w:val="20"/>
          <w:szCs w:val="20"/>
          <w:color w:val="auto"/>
        </w:rPr>
      </w:pPr>
      <w:r>
        <w:rPr>
          <w:rFonts w:ascii="Courier New" w:cs="Courier New" w:eastAsia="Courier New" w:hAnsi="Courier New"/>
          <w:sz w:val="15"/>
          <w:szCs w:val="15"/>
          <w:color w:val="auto"/>
        </w:rPr>
        <w:t>2.6 "Option Stock" or "Optioned Stock" means shares of Common Stock for which options to purchase have been granted under the Plan.</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2.7 "Participant" means a Qualified Individual to whom a Stock Option is granted.</w:t>
      </w:r>
    </w:p>
    <w:p>
      <w:pPr>
        <w:spacing w:after="0" w:line="341" w:lineRule="exact"/>
        <w:rPr>
          <w:sz w:val="20"/>
          <w:szCs w:val="20"/>
          <w:color w:val="auto"/>
        </w:rPr>
      </w:pPr>
    </w:p>
    <w:p>
      <w:pPr>
        <w:ind w:right="4199" w:firstLine="700"/>
        <w:spacing w:after="0" w:line="234" w:lineRule="auto"/>
        <w:rPr>
          <w:sz w:val="20"/>
          <w:szCs w:val="20"/>
          <w:color w:val="auto"/>
        </w:rPr>
      </w:pPr>
      <w:r>
        <w:rPr>
          <w:rFonts w:ascii="Courier New" w:cs="Courier New" w:eastAsia="Courier New" w:hAnsi="Courier New"/>
          <w:sz w:val="15"/>
          <w:szCs w:val="15"/>
          <w:color w:val="auto"/>
        </w:rPr>
        <w:t>2.8 "Plan" means the Hathaway Corporation 1991 Incentive and Nonstatutory Stock Option Plan.</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2.9 "Qualified Individual" means a director, officer, or employee of the Company whose judgement, initiative, and continued efforts are expected to contribute to the successful conduct of the business of the Company, as determined by the Committee.</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2.10 "Stock Option" means the right granted under the Plan to a Participant to purchase, at such time or times and at such price or prices (the "Stock Option Price"), as determined by the Committee and as specified in his or her Stock Option Agreement, the number of shares of Common Stock specified in his or her Stock Option Agreement.</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2.11 "1934 Act" means the Securities Exchange Act of 1934, as amended.</w:t>
      </w:r>
    </w:p>
    <w:p>
      <w:pPr>
        <w:spacing w:after="0" w:line="3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Incentive Stock Options and Non-Statutory Stock Options</w:t>
      </w:r>
    </w:p>
    <w:p>
      <w:pPr>
        <w:ind w:left="10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The Stock Options granted under the Plan may be either:</w:t>
      </w:r>
    </w:p>
    <w:p>
      <w:pPr>
        <w:spacing w:after="0" w:line="173" w:lineRule="exact"/>
        <w:rPr>
          <w:sz w:val="20"/>
          <w:szCs w:val="20"/>
          <w:color w:val="auto"/>
        </w:rPr>
      </w:pPr>
    </w:p>
    <w:p>
      <w:pPr>
        <w:ind w:right="3759" w:firstLine="1147"/>
        <w:spacing w:after="0" w:line="261" w:lineRule="auto"/>
        <w:tabs>
          <w:tab w:leader="none" w:pos="139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("ISOs") which are intended to be "Incentive Stock Options," as that term is defined in Code Section 422; or</w:t>
      </w:r>
    </w:p>
    <w:p>
      <w:pPr>
        <w:spacing w:after="0" w:line="159" w:lineRule="exact"/>
        <w:rPr>
          <w:rFonts w:ascii="Courier New" w:cs="Courier New" w:eastAsia="Courier New" w:hAnsi="Courier New"/>
          <w:sz w:val="14"/>
          <w:szCs w:val="14"/>
          <w:color w:val="auto"/>
        </w:rPr>
      </w:pPr>
    </w:p>
    <w:p>
      <w:pPr>
        <w:ind w:right="3239" w:firstLine="1147"/>
        <w:spacing w:after="0" w:line="261" w:lineRule="auto"/>
        <w:tabs>
          <w:tab w:leader="none" w:pos="139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Options ("NSOs") which are intended to be options that do not qualify as "Incentive Stock Options" under Code Section 422.</w:t>
      </w:r>
    </w:p>
    <w:p>
      <w:pPr>
        <w:spacing w:after="0" w:line="16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3.2 All Stock Options granted under this Plan shall be ISOs unless the agreement evidencing such Stock Options (the "Stock Option Agreement") designates the Stock Options granted thereunder, or a specified portion thereof, as NSOs. Subject to the other provisions of the Plan, a Participant may receive ISOs and NSOs at the same time, provided that the ISOs and NSOs are designated as such. Except as otherwise provided herein, all of the provisions and requirements of the Plan relating to Stock Options shall apply to ISOs and NSOs.</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4</w:t>
      </w:r>
    </w:p>
    <w:p>
      <w:pPr>
        <w:ind w:left="2900"/>
        <w:spacing w:after="0" w:line="237" w:lineRule="auto"/>
        <w:rPr>
          <w:sz w:val="20"/>
          <w:szCs w:val="20"/>
          <w:color w:val="auto"/>
        </w:rPr>
      </w:pPr>
      <w:r>
        <w:rPr>
          <w:rFonts w:ascii="Courier New" w:cs="Courier New" w:eastAsia="Courier New" w:hAnsi="Courier New"/>
          <w:sz w:val="15"/>
          <w:szCs w:val="15"/>
          <w:color w:val="auto"/>
        </w:rPr>
        <w:t>Administration</w:t>
      </w:r>
    </w:p>
    <w:p>
      <w:pPr>
        <w:ind w:left="29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 w:leader="none" w:pos="2180" w:val="left"/>
        </w:tabs>
        <w:rPr>
          <w:sz w:val="20"/>
          <w:szCs w:val="20"/>
          <w:color w:val="auto"/>
        </w:rPr>
      </w:pPr>
      <w:r>
        <w:rPr>
          <w:rFonts w:ascii="Courier New" w:cs="Courier New" w:eastAsia="Courier New" w:hAnsi="Courier New"/>
          <w:sz w:val="15"/>
          <w:szCs w:val="15"/>
          <w:color w:val="auto"/>
        </w:rPr>
        <w:t>4.1</w:t>
        <w:tab/>
        <w:t>Committee.</w:t>
      </w:r>
      <w:r>
        <w:rPr>
          <w:sz w:val="20"/>
          <w:szCs w:val="20"/>
          <w:color w:val="auto"/>
        </w:rPr>
        <w:tab/>
      </w:r>
      <w:r>
        <w:rPr>
          <w:rFonts w:ascii="Courier New" w:cs="Courier New" w:eastAsia="Courier New" w:hAnsi="Courier New"/>
          <w:sz w:val="14"/>
          <w:szCs w:val="14"/>
          <w:color w:val="auto"/>
        </w:rPr>
        <w:t>The Plan shall be administered either by the Board or</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by one or more committees of two or more persons appointed by the Board (any such committee the "Committee"). References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Committee shall mean any committee so appointed or, if none, the Board.</w:t>
      </w:r>
    </w:p>
    <w:p>
      <w:pPr>
        <w:spacing w:after="0" w:line="166" w:lineRule="exact"/>
        <w:rPr>
          <w:sz w:val="20"/>
          <w:szCs w:val="20"/>
          <w:color w:val="auto"/>
        </w:rPr>
      </w:pPr>
    </w:p>
    <w:p>
      <w:pPr>
        <w:ind w:left="700"/>
        <w:spacing w:after="0"/>
        <w:tabs>
          <w:tab w:leader="none" w:pos="1120" w:val="left"/>
          <w:tab w:leader="none" w:pos="3400" w:val="left"/>
        </w:tabs>
        <w:rPr>
          <w:sz w:val="20"/>
          <w:szCs w:val="20"/>
          <w:color w:val="auto"/>
        </w:rPr>
      </w:pPr>
      <w:r>
        <w:rPr>
          <w:rFonts w:ascii="Courier New" w:cs="Courier New" w:eastAsia="Courier New" w:hAnsi="Courier New"/>
          <w:sz w:val="15"/>
          <w:szCs w:val="15"/>
          <w:color w:val="auto"/>
        </w:rPr>
        <w:t>4.2</w:t>
        <w:tab/>
        <w:t>Authority of Committee.</w:t>
      </w:r>
      <w:r>
        <w:rPr>
          <w:sz w:val="20"/>
          <w:szCs w:val="20"/>
          <w:color w:val="auto"/>
        </w:rPr>
        <w:tab/>
      </w:r>
      <w:r>
        <w:rPr>
          <w:rFonts w:ascii="Courier New" w:cs="Courier New" w:eastAsia="Courier New" w:hAnsi="Courier New"/>
          <w:sz w:val="14"/>
          <w:szCs w:val="14"/>
          <w:color w:val="auto"/>
        </w:rPr>
        <w:t>The Committee shall have full authority</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to administer the Plan,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including authority to interpret and construe any provision of the Plan and to adopt such rules and regulations for administering the Plan as it may deem necessary in order to comply with the requirement of the Plan, or in order to conform to any regulation or to any change in any law or regulation applicable thereto. In addition, the Committee is authorized to:</w:t>
      </w:r>
    </w:p>
    <w:p>
      <w:pPr>
        <w:spacing w:after="0" w:line="167" w:lineRule="exact"/>
        <w:rPr>
          <w:sz w:val="20"/>
          <w:szCs w:val="20"/>
          <w:color w:val="auto"/>
        </w:rPr>
      </w:pPr>
    </w:p>
    <w:p>
      <w:pPr>
        <w:ind w:left="1500" w:hanging="353"/>
        <w:spacing w:after="0"/>
        <w:tabs>
          <w:tab w:leader="none" w:pos="15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the grant of Stock Options;</w:t>
      </w:r>
    </w:p>
    <w:p>
      <w:pPr>
        <w:spacing w:after="0" w:line="3"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which Qualified Individuals shall be granted Stock</w:t>
      </w:r>
    </w:p>
    <w:p>
      <w:pPr>
        <w:spacing w:after="0" w:line="168"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Options, when such grant shall be made, and the number of shares of Option Stock to be covered by such Stock Options;</w:t>
      </w:r>
    </w:p>
    <w:p>
      <w:pPr>
        <w:spacing w:after="0" w:line="173" w:lineRule="exact"/>
        <w:rPr>
          <w:sz w:val="20"/>
          <w:szCs w:val="20"/>
          <w:color w:val="auto"/>
        </w:rPr>
      </w:pPr>
    </w:p>
    <w:p>
      <w:pPr>
        <w:ind w:right="3579" w:firstLine="1147"/>
        <w:spacing w:after="0" w:line="234" w:lineRule="auto"/>
        <w:tabs>
          <w:tab w:leader="none" w:pos="14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Fair Market Value of the Option Stock covered by each Stock Option;</w:t>
      </w:r>
    </w:p>
    <w:p>
      <w:pPr>
        <w:spacing w:after="0" w:line="166"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nature and amount of consideration for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Stock;</w:t>
      </w:r>
    </w:p>
    <w:p>
      <w:pPr>
        <w:spacing w:after="0" w:line="173" w:lineRule="exact"/>
        <w:rPr>
          <w:rFonts w:ascii="Courier New" w:cs="Courier New" w:eastAsia="Courier New" w:hAnsi="Courier New"/>
          <w:sz w:val="15"/>
          <w:szCs w:val="15"/>
          <w:color w:val="auto"/>
        </w:rPr>
      </w:pPr>
    </w:p>
    <w:p>
      <w:pPr>
        <w:ind w:right="3399" w:firstLine="1147"/>
        <w:spacing w:after="0" w:line="235" w:lineRule="auto"/>
        <w:tabs>
          <w:tab w:leader="none" w:pos="14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manner and the times at which the Stock Options shall be exercisable, including the discretion to accelerate the time of the exercise of such Stock Options;</w:t>
      </w:r>
    </w:p>
    <w:p>
      <w:pPr>
        <w:spacing w:after="0" w:line="173" w:lineRule="exact"/>
        <w:rPr>
          <w:rFonts w:ascii="Courier New" w:cs="Courier New" w:eastAsia="Courier New" w:hAnsi="Courier New"/>
          <w:sz w:val="15"/>
          <w:szCs w:val="15"/>
          <w:color w:val="auto"/>
        </w:rPr>
      </w:pPr>
    </w:p>
    <w:p>
      <w:pPr>
        <w:ind w:right="3679" w:firstLine="1147"/>
        <w:spacing w:after="0" w:line="234" w:lineRule="auto"/>
        <w:tabs>
          <w:tab w:leader="none" w:pos="14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other conditions and limitation, if any, on each Stock Option granted under the Plan (which need not be identical);</w:t>
      </w:r>
    </w:p>
    <w:p>
      <w:pPr>
        <w:spacing w:after="0" w:line="173" w:lineRule="exact"/>
        <w:rPr>
          <w:rFonts w:ascii="Courier New" w:cs="Courier New" w:eastAsia="Courier New" w:hAnsi="Courier New"/>
          <w:sz w:val="15"/>
          <w:szCs w:val="15"/>
          <w:color w:val="auto"/>
        </w:rPr>
      </w:pPr>
    </w:p>
    <w:p>
      <w:pPr>
        <w:ind w:right="3319" w:firstLine="1147"/>
        <w:spacing w:after="0" w:line="258" w:lineRule="auto"/>
        <w:tabs>
          <w:tab w:leader="none" w:pos="14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prescribe the form or forms of the instruments evidencing the Stock Options and any restrictions imposed on the Option Stock and of any other instruments required under the Plan and to change such forms from time to time;</w:t>
      </w:r>
    </w:p>
    <w:p>
      <w:pPr>
        <w:spacing w:after="0" w:line="161" w:lineRule="exact"/>
        <w:rPr>
          <w:rFonts w:ascii="Courier New" w:cs="Courier New" w:eastAsia="Courier New" w:hAnsi="Courier New"/>
          <w:sz w:val="14"/>
          <w:szCs w:val="14"/>
          <w:color w:val="auto"/>
        </w:rPr>
      </w:pPr>
    </w:p>
    <w:p>
      <w:pPr>
        <w:ind w:right="3579" w:firstLine="1147"/>
        <w:spacing w:after="0" w:line="235" w:lineRule="auto"/>
        <w:tabs>
          <w:tab w:leader="none" w:pos="14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compliance (either generally or in any one or more particular instances) by a Participant with the requirements of any rule or regulation with respect to a Stock Option, subject to the Plan provisions or other applicable requirement;</w:t>
      </w:r>
    </w:p>
    <w:p>
      <w:pPr>
        <w:spacing w:after="0" w:line="175" w:lineRule="exact"/>
        <w:rPr>
          <w:rFonts w:ascii="Courier New" w:cs="Courier New" w:eastAsia="Courier New" w:hAnsi="Courier New"/>
          <w:sz w:val="15"/>
          <w:szCs w:val="15"/>
          <w:color w:val="auto"/>
        </w:rPr>
      </w:pPr>
    </w:p>
    <w:p>
      <w:pPr>
        <w:ind w:right="3939" w:firstLine="1147"/>
        <w:spacing w:after="0" w:line="261" w:lineRule="auto"/>
        <w:tabs>
          <w:tab w:leader="none" w:pos="14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restrictions imposed with respect to the transferability of shares acquired by the exercise of Stock Options; and</w:t>
      </w:r>
    </w:p>
    <w:p>
      <w:pPr>
        <w:spacing w:after="0" w:line="159" w:lineRule="exact"/>
        <w:rPr>
          <w:rFonts w:ascii="Courier New" w:cs="Courier New" w:eastAsia="Courier New" w:hAnsi="Courier New"/>
          <w:sz w:val="14"/>
          <w:szCs w:val="14"/>
          <w:color w:val="auto"/>
        </w:rPr>
      </w:pPr>
    </w:p>
    <w:p>
      <w:pPr>
        <w:ind w:right="3319" w:firstLine="1147"/>
        <w:spacing w:after="0" w:line="234" w:lineRule="auto"/>
        <w:tabs>
          <w:tab w:leader="none" w:pos="14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all questions and settle all controversies and disputes which may arise in connection with the Plan.</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Actions of Committee. All actions taken and all interpretations and</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determinations made by the Committee in good faith (including determinations of Fair Market Value) shall be final and binding upon all Participants, the Company, and all other interested persons.</w:t>
      </w:r>
    </w:p>
    <w:p>
      <w:pPr>
        <w:spacing w:after="0" w:line="167" w:lineRule="exact"/>
        <w:rPr>
          <w:sz w:val="20"/>
          <w:szCs w:val="20"/>
          <w:color w:val="auto"/>
        </w:rPr>
      </w:pPr>
    </w:p>
    <w:p>
      <w:pPr>
        <w:ind w:left="700"/>
        <w:spacing w:after="0"/>
        <w:tabs>
          <w:tab w:leader="none" w:pos="1120" w:val="left"/>
          <w:tab w:leader="none" w:pos="2700" w:val="left"/>
        </w:tabs>
        <w:rPr>
          <w:sz w:val="20"/>
          <w:szCs w:val="20"/>
          <w:color w:val="auto"/>
        </w:rPr>
      </w:pPr>
      <w:r>
        <w:rPr>
          <w:rFonts w:ascii="Courier New" w:cs="Courier New" w:eastAsia="Courier New" w:hAnsi="Courier New"/>
          <w:sz w:val="15"/>
          <w:szCs w:val="15"/>
          <w:color w:val="auto"/>
        </w:rPr>
        <w:t>4.4</w:t>
        <w:tab/>
        <w:t>Indemnification.</w:t>
      </w:r>
      <w:r>
        <w:rPr>
          <w:sz w:val="20"/>
          <w:szCs w:val="20"/>
          <w:color w:val="auto"/>
        </w:rPr>
        <w:tab/>
      </w:r>
      <w:r>
        <w:rPr>
          <w:rFonts w:ascii="Courier New" w:cs="Courier New" w:eastAsia="Courier New" w:hAnsi="Courier New"/>
          <w:sz w:val="14"/>
          <w:szCs w:val="14"/>
          <w:color w:val="auto"/>
        </w:rPr>
        <w:t>In addition to any other rights of</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indemnification, the Company shall provide indemnification, either directly or indirectly through insurance policies or otherwise, for directors, Committee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25" w:name="page26"/>
    <w:bookmarkEnd w:id="25"/>
    <w:p>
      <w:pPr>
        <w:ind w:right="3239"/>
        <w:spacing w:after="0" w:line="237" w:lineRule="auto"/>
        <w:rPr>
          <w:sz w:val="20"/>
          <w:szCs w:val="20"/>
          <w:color w:val="auto"/>
        </w:rPr>
      </w:pPr>
      <w:r>
        <w:rPr>
          <w:rFonts w:ascii="Courier New" w:cs="Courier New" w:eastAsia="Courier New" w:hAnsi="Courier New"/>
          <w:sz w:val="15"/>
          <w:szCs w:val="15"/>
          <w:color w:val="auto"/>
        </w:rPr>
        <w:t>members, employees and former employees against liabilities and expenses they incur with respect to this Plan in connection with holding such positions, in each case to the fullest extent permitted by law. Whenever such a person seeks indemnification by the Company against any liability or expenses incurred in any threatened, pending or completed proceeding in which such person is a party because he or she holds or has held any such position, the Company shall proceed diligently and in good faith to make a determination, in a manner permitted by the Colorado Corporation Code, whether indemnification is permissible in the circumstances. If indemnification is determined to be permissible, the Company shall indemnify such persons to the fullest extent permissible, provided that any indemnification for expenses shall be limited to the amount found to be reasonable by an evaluation conducted in a manner permitted by the Colorado Corporation Code, and this authorization shall include reimbursement for reasonable expenses incurred in advance of final disposition of the proceeding. This Section shall not be interpreted to limit in any manner any indemnification the Company may be required to pay pursuant to the Colorado Corporation Code, any court order, or any contract, resolution or other commitment which is legally valid.</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5</w:t>
      </w:r>
    </w:p>
    <w:p>
      <w:pPr>
        <w:jc w:val="center"/>
        <w:ind w:right="3319"/>
        <w:spacing w:after="0" w:line="237" w:lineRule="auto"/>
        <w:rPr>
          <w:sz w:val="20"/>
          <w:szCs w:val="20"/>
          <w:color w:val="auto"/>
        </w:rPr>
      </w:pPr>
      <w:r>
        <w:rPr>
          <w:rFonts w:ascii="Courier New" w:cs="Courier New" w:eastAsia="Courier New" w:hAnsi="Courier New"/>
          <w:sz w:val="15"/>
          <w:szCs w:val="15"/>
          <w:color w:val="auto"/>
        </w:rPr>
        <w:t>Option Shares for Directors</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 w:leader="none" w:pos="2780" w:val="left"/>
        </w:tabs>
        <w:rPr>
          <w:sz w:val="20"/>
          <w:szCs w:val="20"/>
          <w:color w:val="auto"/>
        </w:rPr>
      </w:pPr>
      <w:r>
        <w:rPr>
          <w:rFonts w:ascii="Courier New" w:cs="Courier New" w:eastAsia="Courier New" w:hAnsi="Courier New"/>
          <w:sz w:val="15"/>
          <w:szCs w:val="15"/>
          <w:color w:val="auto"/>
        </w:rPr>
        <w:t>5.1</w:t>
        <w:tab/>
        <w:t>Shares Available.</w:t>
      </w:r>
      <w:r>
        <w:rPr>
          <w:sz w:val="20"/>
          <w:szCs w:val="20"/>
          <w:color w:val="auto"/>
        </w:rPr>
        <w:tab/>
      </w:r>
      <w:r>
        <w:rPr>
          <w:rFonts w:ascii="Courier New" w:cs="Courier New" w:eastAsia="Courier New" w:hAnsi="Courier New"/>
          <w:sz w:val="14"/>
          <w:szCs w:val="14"/>
          <w:color w:val="auto"/>
        </w:rPr>
        <w:t>No more than 30% of the shares of Stock for</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which Stock Options may be granted and which may be sold pursuant to Article 6 may be granted as Stock Options to non-employee directors of the Company and no non-employee director may be granted Stock Options to purchase more than 80,000 shares of Option Stock. The sum of (i) the aggregate number of shares sold to non-employee directors under the Plan and (ii) the aggregate number of shares subject to outstanding Stock Options granted to non-employee directors shall not exceed the limit on the number of shares specified for non-employee directors under this Article (after any adjustment pursuant to Article 8). All shares for which a Stock Option is granted under this Article and which for any reason are released from such Stock Option shall be available for the granting of further Stock Options under this Agreement to any Optionee, including non-employee directors.</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Other Terms. Stock Options granted to directors under this Article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5 shall be exercisable in cumulative annual installments as follows: one-third of the Stock Options granted may be exercised on or after the first anniversary of the date of grant; an additional one-third of the Stock Options granted may be exercised on or after the second anniversary of the date of grant; and the final one-third of the Stock Options granted may be exercised on or after the third anniversary of the date of grant. In the case of any Stock Options granted under this Article or that were previously granted under this Article which are subsequently cancelled prior to their expiration and for which replacement Stock Options are granted in immediate substitution therof, such replacement Stock Options will retain the same cumulative annual installment exercise schedule as the Stock Options which were so cancelled and replaced. To the extent unexercised, each Stock Option granted under this Article 5 shall expire seven</w:t>
      </w:r>
    </w:p>
    <w:p>
      <w:pPr>
        <w:ind w:left="360" w:hanging="350"/>
        <w:spacing w:after="0" w:line="236"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of grant, unless earlier terminated pursuant to this</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Plan. All of the remaining terms and conditions of this Plan, including, without limitation, its provisions respecting the date of grant, form of agreement, and manner of exercise, shall be fully applicable to the grant of Stock Options to directors. The provision of Article 6 relating to the number of shares subject to the grant of Stock Options under the Plan shall be qualified by this Article 5 in the case of directors. Despite their common provisions, the arrangements set forth in this Article for the granting of Stock Options to directors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6" w:name="page27"/>
    <w:bookmarkEnd w:id="26"/>
    <w:p>
      <w:pPr>
        <w:ind w:right="3499"/>
        <w:spacing w:after="0" w:line="234" w:lineRule="auto"/>
        <w:rPr>
          <w:sz w:val="20"/>
          <w:szCs w:val="20"/>
          <w:color w:val="auto"/>
        </w:rPr>
      </w:pPr>
      <w:r>
        <w:rPr>
          <w:rFonts w:ascii="Courier New" w:cs="Courier New" w:eastAsia="Courier New" w:hAnsi="Courier New"/>
          <w:sz w:val="15"/>
          <w:szCs w:val="15"/>
          <w:color w:val="auto"/>
        </w:rPr>
        <w:t>shall be regarded as separate and distinct from the arrangements set forth in other Articles for the granting of Stock Options to other Participants.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6</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Participation, Stock Option Price, and Stock Option Limitations</w:t>
      </w:r>
    </w:p>
    <w:p>
      <w:pPr>
        <w:ind w:left="7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 w:leader="none" w:pos="3220" w:val="left"/>
        </w:tabs>
        <w:rPr>
          <w:sz w:val="20"/>
          <w:szCs w:val="20"/>
          <w:color w:val="auto"/>
        </w:rPr>
      </w:pPr>
      <w:r>
        <w:rPr>
          <w:rFonts w:ascii="Courier New" w:cs="Courier New" w:eastAsia="Courier New" w:hAnsi="Courier New"/>
          <w:sz w:val="15"/>
          <w:szCs w:val="15"/>
          <w:color w:val="auto"/>
        </w:rPr>
        <w:t>6.1</w:t>
        <w:tab/>
        <w:t>Stock Subject to Plan.</w:t>
      </w:r>
      <w:r>
        <w:rPr>
          <w:sz w:val="20"/>
          <w:szCs w:val="20"/>
          <w:color w:val="auto"/>
        </w:rPr>
        <w:tab/>
      </w:r>
      <w:r>
        <w:rPr>
          <w:rFonts w:ascii="Courier New" w:cs="Courier New" w:eastAsia="Courier New" w:hAnsi="Courier New"/>
          <w:sz w:val="14"/>
          <w:szCs w:val="14"/>
          <w:color w:val="auto"/>
        </w:rPr>
        <w:t>Subject to Article 8, the number of shares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available to issue under the Plan shall not exceed 700,000 shares of Common Stock (including Options granted under Article 5). All shares for which a Stock Option is granted under this Plan, which for any reason are released from such Stock Options, shall be available for the granting of further Stock Options under this Plan.</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Participation. ISOs shall not be granted to non-employee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Directors. Qualified Individuals who have been granted Stock Options may, if otherwise eligible, be granted an additional Stock Option or Stock Options.</w:t>
      </w:r>
    </w:p>
    <w:p>
      <w:pPr>
        <w:spacing w:after="0" w:line="153"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Stock Option Price. The Stock Option Price for an ISO shall be the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Fair Market Value of the Common Stock on the date the Stock Option is granted; provided, however, if, at the time an ISO is granted, the person to whom the</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Option is granted owns more than 10% of the total combined voting power of all classes of stock of the Company, the Stock Option Price of such ISO may not be less than 110% of the Fair Market Value of the Stock Option. The Stock Option Price for NSOs shall be determined by the Committee, but in no event may the Stock Option Price be less than 85% of Fair Market Value of the Common Stock on the date of grant.</w:t>
      </w:r>
    </w:p>
    <w:p>
      <w:pPr>
        <w:spacing w:after="0" w:line="168"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Grant of Stock Option. For all purposes, the date of grant of a</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 Option under the Plan shall be the date on which the Committee makes the determination granting such Stock Option, or the date of shareholder approval of the Plan if later, and no grant shall be deemed effective prior to such date. Each Stock Option shall be evidenced by a written Stock Option Agreement containing such terms and provisions as the Committee may determine, subject to the provisions of this Plan.</w:t>
      </w:r>
    </w:p>
    <w:p>
      <w:pPr>
        <w:spacing w:after="0" w:line="168" w:lineRule="exact"/>
        <w:rPr>
          <w:sz w:val="20"/>
          <w:szCs w:val="20"/>
          <w:color w:val="auto"/>
        </w:rPr>
      </w:pPr>
    </w:p>
    <w:p>
      <w:pPr>
        <w:ind w:left="700"/>
        <w:spacing w:after="0"/>
        <w:tabs>
          <w:tab w:leader="none" w:pos="1120" w:val="left"/>
          <w:tab w:leader="none" w:pos="2700" w:val="left"/>
        </w:tabs>
        <w:rPr>
          <w:sz w:val="20"/>
          <w:szCs w:val="20"/>
          <w:color w:val="auto"/>
        </w:rPr>
      </w:pPr>
      <w:r>
        <w:rPr>
          <w:rFonts w:ascii="Courier New" w:cs="Courier New" w:eastAsia="Courier New" w:hAnsi="Courier New"/>
          <w:sz w:val="15"/>
          <w:szCs w:val="15"/>
          <w:color w:val="auto"/>
        </w:rPr>
        <w:t>6.5</w:t>
        <w:tab/>
        <w:t>Period of Grant.</w:t>
      </w:r>
      <w:r>
        <w:rPr>
          <w:sz w:val="20"/>
          <w:szCs w:val="20"/>
          <w:color w:val="auto"/>
        </w:rPr>
        <w:tab/>
      </w:r>
      <w:r>
        <w:rPr>
          <w:rFonts w:ascii="Courier New" w:cs="Courier New" w:eastAsia="Courier New" w:hAnsi="Courier New"/>
          <w:sz w:val="14"/>
          <w:szCs w:val="14"/>
          <w:color w:val="auto"/>
        </w:rPr>
        <w:t>No Stock Option shall be granted under this Plan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after ten years from the date this Plan is adopted by the Board.</w:t>
      </w:r>
    </w:p>
    <w:p>
      <w:pPr>
        <w:spacing w:after="0" w:line="167" w:lineRule="exact"/>
        <w:rPr>
          <w:sz w:val="20"/>
          <w:szCs w:val="20"/>
          <w:color w:val="auto"/>
        </w:rPr>
      </w:pPr>
    </w:p>
    <w:p>
      <w:pPr>
        <w:ind w:left="700"/>
        <w:spacing w:after="0"/>
        <w:tabs>
          <w:tab w:leader="none" w:pos="1120" w:val="left"/>
          <w:tab w:leader="none" w:pos="2780" w:val="left"/>
        </w:tabs>
        <w:rPr>
          <w:sz w:val="20"/>
          <w:szCs w:val="20"/>
          <w:color w:val="auto"/>
        </w:rPr>
      </w:pPr>
      <w:r>
        <w:rPr>
          <w:rFonts w:ascii="Courier New" w:cs="Courier New" w:eastAsia="Courier New" w:hAnsi="Courier New"/>
          <w:sz w:val="15"/>
          <w:szCs w:val="15"/>
          <w:color w:val="auto"/>
        </w:rPr>
        <w:t>6.6</w:t>
        <w:tab/>
        <w:t>Other Limitations</w:t>
      </w:r>
      <w:r>
        <w:rPr>
          <w:sz w:val="20"/>
          <w:szCs w:val="20"/>
          <w:color w:val="auto"/>
        </w:rPr>
        <w:tab/>
      </w:r>
      <w:r>
        <w:rPr>
          <w:rFonts w:ascii="Courier New" w:cs="Courier New" w:eastAsia="Courier New" w:hAnsi="Courier New"/>
          <w:sz w:val="14"/>
          <w:szCs w:val="14"/>
          <w:color w:val="auto"/>
        </w:rPr>
        <w:t>The Committee may impose such other limitations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upon the exercise of a Stock Option as the Committee shall deem appropriate, in its discretion, including but not limited to Stock Option vesting provisions, periods for exercise of Stock Options, limitations on transferability of Stock Options, and manner of exercise of Stock Options, and any such limitations shall be provided in the Stock Option Agreement for such Stock Option.</w:t>
      </w:r>
    </w:p>
    <w:p>
      <w:pPr>
        <w:spacing w:after="0" w:line="157" w:lineRule="exact"/>
        <w:rPr>
          <w:sz w:val="20"/>
          <w:szCs w:val="20"/>
          <w:color w:val="auto"/>
        </w:rPr>
      </w:pPr>
    </w:p>
    <w:p>
      <w:pPr>
        <w:ind w:left="700"/>
        <w:spacing w:after="0"/>
        <w:tabs>
          <w:tab w:leader="none" w:pos="1120" w:val="left"/>
          <w:tab w:leader="none" w:pos="3920" w:val="left"/>
        </w:tabs>
        <w:rPr>
          <w:sz w:val="20"/>
          <w:szCs w:val="20"/>
          <w:color w:val="auto"/>
        </w:rPr>
      </w:pPr>
      <w:r>
        <w:rPr>
          <w:rFonts w:ascii="Courier New" w:cs="Courier New" w:eastAsia="Courier New" w:hAnsi="Courier New"/>
          <w:sz w:val="15"/>
          <w:szCs w:val="15"/>
          <w:color w:val="auto"/>
        </w:rPr>
        <w:t>6.7</w:t>
        <w:tab/>
        <w:t>Maximum Option Value for ISO.</w:t>
      </w:r>
      <w:r>
        <w:rPr>
          <w:sz w:val="20"/>
          <w:szCs w:val="20"/>
          <w:color w:val="auto"/>
        </w:rPr>
        <w:tab/>
      </w:r>
      <w:r>
        <w:rPr>
          <w:rFonts w:ascii="Courier New" w:cs="Courier New" w:eastAsia="Courier New" w:hAnsi="Courier New"/>
          <w:sz w:val="14"/>
          <w:szCs w:val="14"/>
          <w:color w:val="auto"/>
        </w:rPr>
        <w:t>In any calendar year, no Qualified</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Individual may be granted ISOs for which the Fair Market Value (determined as of the time the ISO is granted) of the Stock with respect to which ISOs are exercisable for the first time by the Qualified Individual (under all such plans of the Company) shall exceed $100,000. This Section 6.7 shall be applied by taking ISOs into account in the order in which the ISOs were granted.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7" w:name="page28"/>
    <w:bookmarkEnd w:id="27"/>
    <w:p>
      <w:pPr>
        <w:jc w:val="center"/>
        <w:ind w:right="3319"/>
        <w:spacing w:after="0"/>
        <w:rPr>
          <w:sz w:val="20"/>
          <w:szCs w:val="20"/>
          <w:color w:val="auto"/>
        </w:rPr>
      </w:pPr>
      <w:r>
        <w:rPr>
          <w:rFonts w:ascii="Courier New" w:cs="Courier New" w:eastAsia="Courier New" w:hAnsi="Courier New"/>
          <w:sz w:val="15"/>
          <w:szCs w:val="15"/>
          <w:color w:val="auto"/>
        </w:rPr>
        <w:t>ARTICLE 7</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Exercise of Stock Options</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 w:leader="none" w:pos="2780" w:val="left"/>
        </w:tabs>
        <w:rPr>
          <w:sz w:val="20"/>
          <w:szCs w:val="20"/>
          <w:color w:val="auto"/>
        </w:rPr>
      </w:pPr>
      <w:r>
        <w:rPr>
          <w:rFonts w:ascii="Courier New" w:cs="Courier New" w:eastAsia="Courier New" w:hAnsi="Courier New"/>
          <w:sz w:val="15"/>
          <w:szCs w:val="15"/>
          <w:color w:val="auto"/>
        </w:rPr>
        <w:t>7.1</w:t>
        <w:tab/>
        <w:t>Time of Exercise.</w:t>
      </w:r>
      <w:r>
        <w:rPr>
          <w:sz w:val="20"/>
          <w:szCs w:val="20"/>
          <w:color w:val="auto"/>
        </w:rPr>
        <w:tab/>
      </w:r>
      <w:r>
        <w:rPr>
          <w:rFonts w:ascii="Courier New" w:cs="Courier New" w:eastAsia="Courier New" w:hAnsi="Courier New"/>
          <w:sz w:val="14"/>
          <w:szCs w:val="14"/>
          <w:color w:val="auto"/>
        </w:rPr>
        <w:t>Stock Options granted under this Plan shall be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exercisable at the time prescribed in the Stock Option Agreement, as determined by the Committee, and may be exercised at any time from the date prescribed in the Stock Option Agreement until the expiration of ten (10) years from the date of the grant of such Stock Option, unless such Stock Option is terminated earlier, as provided in this Plan. Upon the expiration of ten years from the date of the grant of a Stock Option, any such unexercised Stock Option shall be deemed to have been forfeited, shall terminate and may not thereafter be exercised; provided, however, if at the time an ISO is granted, the Qualified</w:t>
      </w:r>
    </w:p>
    <w:p>
      <w:pPr>
        <w:ind w:left="980"/>
        <w:spacing w:after="0" w:line="234" w:lineRule="auto"/>
        <w:tabs>
          <w:tab w:leader="none" w:pos="18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Individual to which the ISO is granted owns more than 10% of the total combined voting power of all classes of stock of the Company, the ISO may not be exercisable after the expiration of five (5) years from the date such ISO is granted.</w:t>
      </w:r>
    </w:p>
    <w:p>
      <w:pPr>
        <w:spacing w:after="0" w:line="169" w:lineRule="exact"/>
        <w:rPr>
          <w:sz w:val="20"/>
          <w:szCs w:val="20"/>
          <w:color w:val="auto"/>
        </w:rPr>
      </w:pPr>
    </w:p>
    <w:p>
      <w:pPr>
        <w:ind w:left="700"/>
        <w:spacing w:after="0"/>
        <w:tabs>
          <w:tab w:leader="none" w:pos="1120" w:val="left"/>
          <w:tab w:leader="none" w:pos="2960" w:val="left"/>
        </w:tabs>
        <w:rPr>
          <w:sz w:val="20"/>
          <w:szCs w:val="20"/>
          <w:color w:val="auto"/>
        </w:rPr>
      </w:pPr>
      <w:r>
        <w:rPr>
          <w:rFonts w:ascii="Courier New" w:cs="Courier New" w:eastAsia="Courier New" w:hAnsi="Courier New"/>
          <w:sz w:val="15"/>
          <w:szCs w:val="15"/>
          <w:color w:val="auto"/>
        </w:rPr>
        <w:t>7.2</w:t>
        <w:tab/>
        <w:t>Manner of Exercise.</w:t>
      </w:r>
      <w:r>
        <w:rPr>
          <w:sz w:val="20"/>
          <w:szCs w:val="20"/>
          <w:color w:val="auto"/>
        </w:rPr>
        <w:tab/>
      </w:r>
      <w:r>
        <w:rPr>
          <w:rFonts w:ascii="Courier New" w:cs="Courier New" w:eastAsia="Courier New" w:hAnsi="Courier New"/>
          <w:sz w:val="14"/>
          <w:szCs w:val="14"/>
          <w:color w:val="auto"/>
        </w:rPr>
        <w:t>Each exercise of a Stock Option granted shall</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be made as provided in the Stock Option Agreement.</w:t>
      </w:r>
    </w:p>
    <w:p>
      <w:pPr>
        <w:spacing w:after="0" w:line="167" w:lineRule="exact"/>
        <w:rPr>
          <w:sz w:val="20"/>
          <w:szCs w:val="20"/>
          <w:color w:val="auto"/>
        </w:rPr>
      </w:pPr>
    </w:p>
    <w:p>
      <w:pPr>
        <w:ind w:left="700"/>
        <w:spacing w:after="0"/>
        <w:tabs>
          <w:tab w:leader="none" w:pos="1120" w:val="left"/>
          <w:tab w:leader="none" w:pos="2880" w:val="left"/>
        </w:tabs>
        <w:rPr>
          <w:sz w:val="20"/>
          <w:szCs w:val="20"/>
          <w:color w:val="auto"/>
        </w:rPr>
      </w:pPr>
      <w:r>
        <w:rPr>
          <w:rFonts w:ascii="Courier New" w:cs="Courier New" w:eastAsia="Courier New" w:hAnsi="Courier New"/>
          <w:sz w:val="15"/>
          <w:szCs w:val="15"/>
          <w:color w:val="auto"/>
        </w:rPr>
        <w:t>7.3</w:t>
        <w:tab/>
        <w:t>Issuance of Stock.</w:t>
      </w:r>
      <w:r>
        <w:rPr>
          <w:sz w:val="20"/>
          <w:szCs w:val="20"/>
          <w:color w:val="auto"/>
        </w:rPr>
        <w:tab/>
      </w:r>
      <w:r>
        <w:rPr>
          <w:rFonts w:ascii="Courier New" w:cs="Courier New" w:eastAsia="Courier New" w:hAnsi="Courier New"/>
          <w:sz w:val="14"/>
          <w:szCs w:val="14"/>
          <w:color w:val="auto"/>
        </w:rPr>
        <w:t>On the exercise date specified in the notice of</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exercise as provided in the Stock Option Agreement, the Company shall deliver, or cause to be delivered to the Participant, stock certificates for the number of shares with respect to which the Stock Option is being exercised, providing that payment has been made therefor. Delivery of the shares may be made at the office of the Company or at the office of a transfer agent appointed for the transfer of shares of the Company, as the Company shall determine. Shares shall be registered in the name of the Participant or his or her legal representative, as the case may be. In the event of any failure to take and pay, on the dated stated, for the full number of shares specified in the notice of exercise, the Stock Option shall become inoperative only as to those shares which are taken, but shall continue with respect to any remaining shares subject to the Stock Option as to which exercise has not yet been made.</w:t>
      </w:r>
    </w:p>
    <w:p>
      <w:pPr>
        <w:spacing w:after="0" w:line="158" w:lineRule="exact"/>
        <w:rPr>
          <w:sz w:val="20"/>
          <w:szCs w:val="20"/>
          <w:color w:val="auto"/>
        </w:rPr>
      </w:pPr>
    </w:p>
    <w:p>
      <w:pPr>
        <w:ind w:left="700"/>
        <w:spacing w:after="0"/>
        <w:tabs>
          <w:tab w:leader="none" w:pos="1120" w:val="left"/>
          <w:tab w:leader="none" w:pos="2880" w:val="left"/>
        </w:tabs>
        <w:rPr>
          <w:sz w:val="20"/>
          <w:szCs w:val="20"/>
          <w:color w:val="auto"/>
        </w:rPr>
      </w:pPr>
      <w:r>
        <w:rPr>
          <w:rFonts w:ascii="Courier New" w:cs="Courier New" w:eastAsia="Courier New" w:hAnsi="Courier New"/>
          <w:sz w:val="15"/>
          <w:szCs w:val="15"/>
          <w:color w:val="auto"/>
        </w:rPr>
        <w:t>7.4</w:t>
        <w:tab/>
        <w:t>Payment for Stock.</w:t>
      </w:r>
      <w:r>
        <w:rPr>
          <w:sz w:val="20"/>
          <w:szCs w:val="20"/>
          <w:color w:val="auto"/>
        </w:rPr>
        <w:tab/>
      </w:r>
      <w:r>
        <w:rPr>
          <w:rFonts w:ascii="Courier New" w:cs="Courier New" w:eastAsia="Courier New" w:hAnsi="Courier New"/>
          <w:sz w:val="14"/>
          <w:szCs w:val="14"/>
          <w:color w:val="auto"/>
        </w:rPr>
        <w:t>Common Stock subject to a Stock Option shall be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issued only upon receipt by the Company of full payment in consideration for such stock, as set forth in the Stock Option Agreement. The Committee, in its sole discretion, may permit a Participant to surrender to the Company shares of Common Stock previously acquired by the Participant as part or full payment for the exercise of a Stock Option. Such surrendered shares shall be valued at their Fair Market Value on the date of exercise. Notwithstanding the above, the Company shall not be obligated to deliver any Optioned Stock unless and until, in the opinion of the Company's counsel, all applicable federal and state laws and regulations have been complied with, nor , in the event the Common Stock is at the time listed upon any stock exchange, unless and until the shares to be delivered have been listed or authorized to be added to the list upon official notice of issuance upon such exchange, nor unless or until all other legal matters in connection with the issuance and delivery of such Option Stock have been approved by the Company's counsel. Without limiting the generality of the foregoing, the Company may require from the Participant such investment representation or such agreement, if any, as counsel for the Company may consider necessary in order to comply with the Securities Act of 1933 and may require that the Participant agree that any sale of the Option Stock obtained by exercise of a Stock Option will be made only in such manner as is permitted by the Committee and that he or she will notify the Company when he or she makes any disposition of the Option Stock whether by sale, gift, or otherwise.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28" w:name="page29"/>
    <w:bookmarkEnd w:id="28"/>
    <w:p>
      <w:pPr>
        <w:ind w:right="3399"/>
        <w:spacing w:after="0" w:line="235" w:lineRule="auto"/>
        <w:rPr>
          <w:sz w:val="20"/>
          <w:szCs w:val="20"/>
          <w:color w:val="auto"/>
        </w:rPr>
      </w:pPr>
      <w:r>
        <w:rPr>
          <w:rFonts w:ascii="Courier New" w:cs="Courier New" w:eastAsia="Courier New" w:hAnsi="Courier New"/>
          <w:sz w:val="15"/>
          <w:szCs w:val="15"/>
          <w:color w:val="auto"/>
        </w:rPr>
        <w:t>shall use its best efforts to effect any such compliance and listing and the Participant shall take any such action reasonably requested by the Company. A Participant shall have the rights of a shareholder only as to shares actually acquired by him under the Plan.</w:t>
      </w:r>
    </w:p>
    <w:p>
      <w:pPr>
        <w:spacing w:after="0" w:line="169" w:lineRule="exact"/>
        <w:rPr>
          <w:sz w:val="20"/>
          <w:szCs w:val="20"/>
          <w:color w:val="auto"/>
        </w:rPr>
      </w:pPr>
    </w:p>
    <w:p>
      <w:pPr>
        <w:ind w:left="700"/>
        <w:spacing w:after="0"/>
        <w:tabs>
          <w:tab w:leader="none" w:pos="1120" w:val="left"/>
          <w:tab w:leader="none" w:pos="4980" w:val="left"/>
        </w:tabs>
        <w:rPr>
          <w:sz w:val="20"/>
          <w:szCs w:val="20"/>
          <w:color w:val="auto"/>
        </w:rPr>
      </w:pPr>
      <w:r>
        <w:rPr>
          <w:rFonts w:ascii="Courier New" w:cs="Courier New" w:eastAsia="Courier New" w:hAnsi="Courier New"/>
          <w:sz w:val="15"/>
          <w:szCs w:val="15"/>
          <w:color w:val="auto"/>
        </w:rPr>
        <w:t>7.5</w:t>
        <w:tab/>
        <w:t>Termination of Employment Before Exercise.</w:t>
      </w:r>
      <w:r>
        <w:rPr>
          <w:sz w:val="20"/>
          <w:szCs w:val="20"/>
          <w:color w:val="auto"/>
        </w:rPr>
        <w:tab/>
      </w:r>
      <w:r>
        <w:rPr>
          <w:rFonts w:ascii="Courier New" w:cs="Courier New" w:eastAsia="Courier New" w:hAnsi="Courier New"/>
          <w:sz w:val="14"/>
          <w:szCs w:val="14"/>
          <w:color w:val="auto"/>
        </w:rPr>
        <w:t>If a Participant's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employment with the Company (or, in the case of a director, the directorship of the Company) shall terminate for any reason other than the Participant's disability (as defined in Code Section 22(e)(3)) or death, any Stock Option then held by the Participant, to the extent then exercisable under the applicable Stock Option Agreement(s), shall be cancelled on the effective date of the Participant's termination of employment (or directorship). If a Participant's employment with the Company (or, in the case of a director, the directorship of the Company) shall terminate because of the disability (as defined in Code Section 22 (e)(3)) of the Participant, any Stock Option then held by the Participant, to the extent then exercisable under the applicable Stock Option Agreement(s), shall remain exercisable for 3 months from the date of such termination of employment or directorship because of the Participant's disability. If a Participant's employment with the Company (or, in the case of a director, the directorship of the Company) shall terminate because of the death of the Participant any Stock Option then held by the Participant, to the extent then exercisable under the applicable Stock Option Agreement(s), shall remain exercisable for 6 months from the date of such termination of employment or directorship because of the Participant's death. Notwithstanding the above, no Stock Option may be exercised after the expiration of the Stock Option, as provided in the Stock Option Agreement.</w:t>
      </w:r>
    </w:p>
    <w:p>
      <w:pPr>
        <w:spacing w:after="0" w:line="170" w:lineRule="exact"/>
        <w:rPr>
          <w:sz w:val="20"/>
          <w:szCs w:val="20"/>
          <w:color w:val="auto"/>
        </w:rPr>
      </w:pPr>
    </w:p>
    <w:p>
      <w:pPr>
        <w:ind w:left="700"/>
        <w:spacing w:after="0"/>
        <w:tabs>
          <w:tab w:leader="none" w:pos="1120" w:val="left"/>
          <w:tab w:leader="none" w:pos="4720" w:val="left"/>
        </w:tabs>
        <w:rPr>
          <w:sz w:val="20"/>
          <w:szCs w:val="20"/>
          <w:color w:val="auto"/>
        </w:rPr>
      </w:pPr>
      <w:r>
        <w:rPr>
          <w:rFonts w:ascii="Courier New" w:cs="Courier New" w:eastAsia="Courier New" w:hAnsi="Courier New"/>
          <w:sz w:val="15"/>
          <w:szCs w:val="15"/>
          <w:color w:val="auto"/>
        </w:rPr>
        <w:t>7.6</w:t>
        <w:tab/>
        <w:t>Disposition of Forfeited Stock Options.</w:t>
      </w:r>
      <w:r>
        <w:rPr>
          <w:sz w:val="20"/>
          <w:szCs w:val="20"/>
          <w:color w:val="auto"/>
        </w:rPr>
        <w:tab/>
      </w:r>
      <w:r>
        <w:rPr>
          <w:rFonts w:ascii="Courier New" w:cs="Courier New" w:eastAsia="Courier New" w:hAnsi="Courier New"/>
          <w:sz w:val="14"/>
          <w:szCs w:val="14"/>
          <w:color w:val="auto"/>
        </w:rPr>
        <w:t>Any shares of Common Stock</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subject to Stock Options forfeited by a Participant shall not thereafter be eligible for purchase by the Participant but may be made subject to Stock Options granted to other Participants.</w:t>
      </w:r>
    </w:p>
    <w:p>
      <w:pPr>
        <w:spacing w:after="0" w:line="167" w:lineRule="exact"/>
        <w:rPr>
          <w:sz w:val="20"/>
          <w:szCs w:val="20"/>
          <w:color w:val="auto"/>
        </w:rPr>
      </w:pPr>
    </w:p>
    <w:p>
      <w:pPr>
        <w:ind w:left="700"/>
        <w:spacing w:after="0"/>
        <w:tabs>
          <w:tab w:leader="none" w:pos="1120" w:val="left"/>
          <w:tab w:leader="none" w:pos="2000" w:val="left"/>
        </w:tabs>
        <w:rPr>
          <w:sz w:val="20"/>
          <w:szCs w:val="20"/>
          <w:color w:val="auto"/>
        </w:rPr>
      </w:pPr>
      <w:r>
        <w:rPr>
          <w:rFonts w:ascii="Courier New" w:cs="Courier New" w:eastAsia="Courier New" w:hAnsi="Courier New"/>
          <w:sz w:val="15"/>
          <w:szCs w:val="15"/>
          <w:color w:val="auto"/>
        </w:rPr>
        <w:t>7.7</w:t>
        <w:tab/>
        <w:t>Bonuses.</w:t>
      </w:r>
      <w:r>
        <w:rPr>
          <w:sz w:val="20"/>
          <w:szCs w:val="20"/>
          <w:color w:val="auto"/>
        </w:rPr>
        <w:tab/>
      </w:r>
      <w:r>
        <w:rPr>
          <w:rFonts w:ascii="Courier New" w:cs="Courier New" w:eastAsia="Courier New" w:hAnsi="Courier New"/>
          <w:sz w:val="14"/>
          <w:szCs w:val="14"/>
          <w:color w:val="auto"/>
        </w:rPr>
        <w:t>The Committee, in conjunction with any NSOs granted under</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Plan, but not including any option granted to a director, may grant a cash bonus to any Participant to pay in whole or in part for any portion of the exercise price or any tax liability incurred by his/her exercise of such NSO. In no event may any bonus exceed the difference between the Fair Market Value of the Stock (as determined using the procedures found in Section 2.5 of this Plan) and the exercise price. The amount of any bonus and the time of payment shall be determined in the sole discretion of the Committee and shall be included in any Stock Option Agreement in conjunction with which a bonus is to be granted.</w:t>
      </w:r>
    </w:p>
    <w:p>
      <w:pPr>
        <w:spacing w:after="0" w:line="3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Changes</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120" w:val="left"/>
          <w:tab w:leader="none" w:pos="2520" w:val="left"/>
        </w:tabs>
        <w:rPr>
          <w:sz w:val="20"/>
          <w:szCs w:val="20"/>
          <w:color w:val="auto"/>
        </w:rPr>
      </w:pPr>
      <w:r>
        <w:rPr>
          <w:rFonts w:ascii="Courier New" w:cs="Courier New" w:eastAsia="Courier New" w:hAnsi="Courier New"/>
          <w:sz w:val="15"/>
          <w:szCs w:val="15"/>
          <w:color w:val="auto"/>
        </w:rPr>
        <w:t>8.1</w:t>
        <w:tab/>
        <w:t>Stock Changes.</w:t>
      </w:r>
      <w:r>
        <w:rPr>
          <w:sz w:val="20"/>
          <w:szCs w:val="20"/>
          <w:color w:val="auto"/>
        </w:rPr>
        <w:tab/>
      </w:r>
      <w:r>
        <w:rPr>
          <w:rFonts w:ascii="Courier New" w:cs="Courier New" w:eastAsia="Courier New" w:hAnsi="Courier New"/>
          <w:sz w:val="14"/>
          <w:szCs w:val="14"/>
          <w:color w:val="auto"/>
        </w:rPr>
        <w:t>In the event of a change to the shares of Common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Stock by reason of recapitalization, stock dividend, stock split, combination of shares, exchange of shares, change in corporate structure or otherwise, appropriate adjustments shall be made in:</w:t>
      </w:r>
    </w:p>
    <w:p>
      <w:pPr>
        <w:spacing w:after="0" w:line="174" w:lineRule="exact"/>
        <w:rPr>
          <w:sz w:val="20"/>
          <w:szCs w:val="20"/>
          <w:color w:val="auto"/>
        </w:rPr>
      </w:pPr>
    </w:p>
    <w:p>
      <w:pPr>
        <w:ind w:right="3399" w:firstLine="1147"/>
        <w:spacing w:after="0" w:line="234" w:lineRule="auto"/>
        <w:tabs>
          <w:tab w:leader="none" w:pos="14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theretofore made subject to Stock Options and in the purchase price of said shares;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9" w:name="page30"/>
    <w:bookmarkEnd w:id="29"/>
    <w:p>
      <w:pPr>
        <w:ind w:left="1500" w:hanging="353"/>
        <w:spacing w:after="0"/>
        <w:tabs>
          <w:tab w:leader="none" w:pos="15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which may be made subject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Such adjustment shall be made by the Committee, in its sole discretion. If any of the foregoing adjustments shall result in a fractional share, the fraction shall be disregarded, and the Company shall have no obligation to make any cash or other payment with respect to such a fractional share.</w:t>
      </w:r>
    </w:p>
    <w:p>
      <w:pPr>
        <w:spacing w:after="0" w:line="169" w:lineRule="exact"/>
        <w:rPr>
          <w:sz w:val="20"/>
          <w:szCs w:val="20"/>
          <w:color w:val="auto"/>
        </w:rPr>
      </w:pPr>
    </w:p>
    <w:p>
      <w:pPr>
        <w:ind w:left="700"/>
        <w:spacing w:after="0"/>
        <w:tabs>
          <w:tab w:leader="none" w:pos="1120" w:val="left"/>
          <w:tab w:leader="none" w:pos="2880" w:val="left"/>
        </w:tabs>
        <w:rPr>
          <w:sz w:val="20"/>
          <w:szCs w:val="20"/>
          <w:color w:val="auto"/>
        </w:rPr>
      </w:pPr>
      <w:r>
        <w:rPr>
          <w:rFonts w:ascii="Courier New" w:cs="Courier New" w:eastAsia="Courier New" w:hAnsi="Courier New"/>
          <w:sz w:val="15"/>
          <w:szCs w:val="15"/>
          <w:color w:val="auto"/>
        </w:rPr>
        <w:t>8.2</w:t>
        <w:tab/>
        <w:t>Acquisition Event.</w:t>
      </w:r>
      <w:r>
        <w:rPr>
          <w:sz w:val="20"/>
          <w:szCs w:val="20"/>
          <w:color w:val="auto"/>
        </w:rPr>
        <w:tab/>
      </w:r>
      <w:r>
        <w:rPr>
          <w:rFonts w:ascii="Courier New" w:cs="Courier New" w:eastAsia="Courier New" w:hAnsi="Courier New"/>
          <w:sz w:val="14"/>
          <w:szCs w:val="14"/>
          <w:color w:val="auto"/>
        </w:rPr>
        <w:t>As used in Section 8.3, "Acquisition Event"</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means:</w:t>
      </w:r>
    </w:p>
    <w:p>
      <w:pPr>
        <w:spacing w:after="0" w:line="173" w:lineRule="exact"/>
        <w:rPr>
          <w:sz w:val="20"/>
          <w:szCs w:val="20"/>
          <w:color w:val="auto"/>
        </w:rPr>
      </w:pPr>
    </w:p>
    <w:p>
      <w:pPr>
        <w:ind w:left="700" w:right="3579" w:firstLine="447"/>
        <w:spacing w:after="0" w:line="235" w:lineRule="auto"/>
        <w:tabs>
          <w:tab w:leader="none" w:pos="14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Company with one or more other corporations, whether or not the Company is the surviving corporation;</w:t>
      </w:r>
    </w:p>
    <w:p>
      <w:pPr>
        <w:spacing w:after="0" w:line="173" w:lineRule="exact"/>
        <w:rPr>
          <w:rFonts w:ascii="Courier New" w:cs="Courier New" w:eastAsia="Courier New" w:hAnsi="Courier New"/>
          <w:sz w:val="15"/>
          <w:szCs w:val="15"/>
          <w:color w:val="auto"/>
        </w:rPr>
      </w:pPr>
    </w:p>
    <w:p>
      <w:pPr>
        <w:ind w:left="700" w:right="3319" w:firstLine="447"/>
        <w:spacing w:after="0" w:line="235" w:lineRule="auto"/>
        <w:tabs>
          <w:tab w:leader="none" w:pos="16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or other disposition of all or substantially all of the assets of the Company pursuant to a plan which provides for the liquidation of the Company;</w:t>
      </w:r>
    </w:p>
    <w:p>
      <w:pPr>
        <w:spacing w:after="0" w:line="341"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by the holders of more than 50% of the outstanding shares of Common Stock for securities issued by another entity, or in whole or in part for cash or other property, pursuant to a plan of exchange approved by the holders of a majority of such outstanding shares; or</w:t>
      </w:r>
    </w:p>
    <w:p>
      <w:pPr>
        <w:spacing w:after="0" w:line="173" w:lineRule="exact"/>
        <w:rPr>
          <w:rFonts w:ascii="Courier New" w:cs="Courier New" w:eastAsia="Courier New" w:hAnsi="Courier New"/>
          <w:sz w:val="15"/>
          <w:szCs w:val="15"/>
          <w:color w:val="auto"/>
        </w:rPr>
      </w:pPr>
    </w:p>
    <w:p>
      <w:pPr>
        <w:ind w:left="700" w:right="3399" w:firstLine="447"/>
        <w:spacing w:after="0" w:line="234" w:lineRule="auto"/>
        <w:tabs>
          <w:tab w:leader="none" w:pos="14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majority of members of the Board of Directors of the Company other than by voluntary resignation; or</w:t>
      </w:r>
    </w:p>
    <w:p>
      <w:pPr>
        <w:spacing w:after="0" w:line="173" w:lineRule="exact"/>
        <w:rPr>
          <w:rFonts w:ascii="Courier New" w:cs="Courier New" w:eastAsia="Courier New" w:hAnsi="Courier New"/>
          <w:sz w:val="15"/>
          <w:szCs w:val="15"/>
          <w:color w:val="auto"/>
        </w:rPr>
      </w:pPr>
    </w:p>
    <w:p>
      <w:pPr>
        <w:ind w:left="700" w:right="3579" w:firstLine="447"/>
        <w:spacing w:after="0" w:line="234" w:lineRule="auto"/>
        <w:tabs>
          <w:tab w:leader="none" w:pos="14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to which Code Section 424(a) applies and to which the Company is a party.</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Acceleration, Substitution or Cancellation Upon Acquisition.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00" w:right="3239" w:firstLine="447"/>
        <w:spacing w:after="0" w:line="236" w:lineRule="auto"/>
        <w:tabs>
          <w:tab w:leader="none" w:pos="14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Acquisition Event and upon such terms and conditions as the Committee may establish, the Participant may be given the opportunity to make a final settlement for the entire unexercised portion of any Stock Option granted under this Plan, including any portion not then currently exercisable, in any one or more of the following manners:</w:t>
      </w:r>
    </w:p>
    <w:p>
      <w:pPr>
        <w:spacing w:after="0" w:line="174" w:lineRule="exact"/>
        <w:rPr>
          <w:rFonts w:ascii="Courier New" w:cs="Courier New" w:eastAsia="Courier New" w:hAnsi="Courier New"/>
          <w:sz w:val="15"/>
          <w:szCs w:val="15"/>
          <w:color w:val="auto"/>
        </w:rPr>
      </w:pPr>
    </w:p>
    <w:p>
      <w:pPr>
        <w:ind w:left="1140" w:right="3319" w:firstLine="357"/>
        <w:spacing w:after="0" w:line="236" w:lineRule="auto"/>
        <w:tabs>
          <w:tab w:leader="none" w:pos="184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such unexercised portion for cancellation in exchange for the payment in cash of an amount not less than the difference between the value per share of Common Stock as measured by the value to be received by the holders of the outstanding shares of Common Stock pursuant to the terms of the Acquisition Event, as determined by the Committee in its discretion and the price at which such Stock Option is or would become exercisable, multiplied by the number of shares represented by such unexercised portion.</w:t>
      </w:r>
    </w:p>
    <w:p>
      <w:pPr>
        <w:spacing w:after="0" w:line="178" w:lineRule="exact"/>
        <w:rPr>
          <w:rFonts w:ascii="Courier New" w:cs="Courier New" w:eastAsia="Courier New" w:hAnsi="Courier New"/>
          <w:sz w:val="15"/>
          <w:szCs w:val="15"/>
          <w:color w:val="auto"/>
        </w:rPr>
      </w:pPr>
    </w:p>
    <w:p>
      <w:pPr>
        <w:ind w:left="1140" w:right="3239" w:firstLine="357"/>
        <w:spacing w:after="0" w:line="236" w:lineRule="auto"/>
        <w:tabs>
          <w:tab w:leader="none" w:pos="184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such Stock Option, including any portion not then otherwise currently exercisable, prior to the Acquisition Event, so that the Participant would be entitled, with respect to shares thereby acquired, to participate in the Acquisition Event as a holder of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30" w:name="page31"/>
    <w:bookmarkEnd w:id="30"/>
    <w:p>
      <w:pPr>
        <w:ind w:left="1140" w:right="3319" w:firstLine="357"/>
        <w:spacing w:after="0" w:line="255" w:lineRule="auto"/>
        <w:tabs>
          <w:tab w:leader="none" w:pos="18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such Stock Option for cancellation in exchange for a substitute Stock Option, providing substantially equal benefits are granted or are to be granted by an employer corporation, or a parent or subsidiary of such an employer corporation, which corporation after the Acquisition Event, is expected to continue to conduct substantially the same business as that acquired from the Company pursuant to the Acquisition Event.</w:t>
      </w:r>
    </w:p>
    <w:p>
      <w:pPr>
        <w:spacing w:after="0" w:line="166" w:lineRule="exact"/>
        <w:rPr>
          <w:rFonts w:ascii="Courier New" w:cs="Courier New" w:eastAsia="Courier New" w:hAnsi="Courier New"/>
          <w:sz w:val="14"/>
          <w:szCs w:val="14"/>
          <w:color w:val="auto"/>
        </w:rPr>
      </w:pPr>
    </w:p>
    <w:p>
      <w:pPr>
        <w:ind w:left="700" w:right="3319" w:firstLine="447"/>
        <w:spacing w:after="0" w:line="255" w:lineRule="auto"/>
        <w:tabs>
          <w:tab w:leader="none" w:pos="148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 is given one or more of such opportunities with respect to the entire unexercised portion of any Stock Option granted under this Plan, the Stock Option may be cancelled by the Company upon the occurrence of the Acquisition Event and thereafter the Participant will be entitled only to receive the appropriate benefit pursuant to clause (1), (2) or (3) above, whichever may be applicable.</w:t>
      </w:r>
    </w:p>
    <w:p>
      <w:pPr>
        <w:spacing w:after="0" w:line="334" w:lineRule="exact"/>
        <w:rPr>
          <w:rFonts w:ascii="Courier New" w:cs="Courier New" w:eastAsia="Courier New" w:hAnsi="Courier New"/>
          <w:sz w:val="14"/>
          <w:szCs w:val="14"/>
          <w:color w:val="auto"/>
        </w:rPr>
      </w:pPr>
    </w:p>
    <w:p>
      <w:pPr>
        <w:ind w:left="700" w:right="3239" w:firstLine="447"/>
        <w:spacing w:after="0" w:line="235" w:lineRule="auto"/>
        <w:tabs>
          <w:tab w:leader="none" w:pos="14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Article are not intended to be exclusive of any other arrangements that the Committee might approve for settlement of all outstanding Stock Options in connection with an Acquisition Event or otherwise .</w:t>
      </w:r>
    </w:p>
    <w:p>
      <w:pPr>
        <w:spacing w:after="0" w:line="337" w:lineRule="exact"/>
        <w:rPr>
          <w:sz w:val="20"/>
          <w:szCs w:val="20"/>
          <w:color w:val="auto"/>
        </w:rPr>
      </w:pPr>
    </w:p>
    <w:p>
      <w:pPr>
        <w:ind w:left="700"/>
        <w:spacing w:after="0"/>
        <w:tabs>
          <w:tab w:leader="none" w:pos="1120" w:val="left"/>
          <w:tab w:leader="none" w:pos="3220" w:val="left"/>
        </w:tabs>
        <w:rPr>
          <w:sz w:val="20"/>
          <w:szCs w:val="20"/>
          <w:color w:val="auto"/>
        </w:rPr>
      </w:pPr>
      <w:r>
        <w:rPr>
          <w:rFonts w:ascii="Courier New" w:cs="Courier New" w:eastAsia="Courier New" w:hAnsi="Courier New"/>
          <w:sz w:val="15"/>
          <w:szCs w:val="15"/>
          <w:color w:val="auto"/>
        </w:rPr>
        <w:t>8.4</w:t>
        <w:tab/>
        <w:t>Post-Effective Rights.</w:t>
      </w:r>
      <w:r>
        <w:rPr>
          <w:sz w:val="20"/>
          <w:szCs w:val="20"/>
          <w:color w:val="auto"/>
        </w:rPr>
        <w:tab/>
      </w:r>
      <w:r>
        <w:rPr>
          <w:rFonts w:ascii="Courier New" w:cs="Courier New" w:eastAsia="Courier New" w:hAnsi="Courier New"/>
          <w:sz w:val="14"/>
          <w:szCs w:val="14"/>
          <w:color w:val="auto"/>
        </w:rPr>
        <w:t>Upon the occurrence of a corporate merger,</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consolidation, sale of all or substantially all of the Company's assets, change in the ownership of a majority of the outstanding shares of the Company, or a change in the majority of members of the Board of Directors of the Company, other than by voluntary resignation, or other reorganization, or a liquidation of the Company ("Change in Control"), each Participant who holds an unexercised option under this Plan regardless of whether his right to exercise has vested in whole, in part, or not at all on the date of such occurrence, shall be entitled to exercise his option in whole or in part at any time within sixty (60) days following such occurrence and to receive upon such exercise those shares, securities, assets or payments that he would have received had the option been exercised prior to such occurrence and had the Participant been a stockholder of the Company with respect to such shares. Notwithstanding any other provision of this Plan, any unexercised option under this Plan shall expire at 5:00 o'clock p.m., Denver time, on the sixtieth (60th) day following such Change in Control.</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9</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 Contract of Employment</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Nothing in this Plan shall confer upon the Participant the right to continue in the employ of the Company, nor shall it interfere in any way with the right of the Company to discharge the Participant at any time for any reason whatsoever, with or without cause. Neither the existence of the Plan nor the grant of any Stock Option hereunder shall be taken into account in determining any damages to which a Qualified Individual may be entitled upon his or her termination of employment.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31" w:name="page32"/>
    <w:bookmarkEnd w:id="31"/>
    <w:p>
      <w:pPr>
        <w:jc w:val="center"/>
        <w:ind w:right="3399"/>
        <w:spacing w:after="0"/>
        <w:rPr>
          <w:sz w:val="20"/>
          <w:szCs w:val="20"/>
          <w:color w:val="auto"/>
        </w:rPr>
      </w:pPr>
      <w:r>
        <w:rPr>
          <w:rFonts w:ascii="Courier New" w:cs="Courier New" w:eastAsia="Courier New" w:hAnsi="Courier New"/>
          <w:sz w:val="15"/>
          <w:szCs w:val="15"/>
          <w:color w:val="auto"/>
        </w:rPr>
        <w:t>ARTICLE 10</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 Rights as a Shareholder</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 Participant shall have no rights as a shareholder with respect to any shares of Common Stock subject to Stock Options granted him under the Plan. Except as provided in Article 8, no adjustment shall be made in the number of shares of Common Stock issued to a Participant, or in any other rights of the Participant upon exercise of a Stock Option by reason of any dividend, distribution, or other right granted to shareholders for which the record date is prior to the date of exercise of the Participant's Stock Option.</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11</w:t>
      </w:r>
    </w:p>
    <w:p>
      <w:pPr>
        <w:ind w:left="2800"/>
        <w:spacing w:after="0" w:line="237" w:lineRule="auto"/>
        <w:rPr>
          <w:sz w:val="20"/>
          <w:szCs w:val="20"/>
          <w:color w:val="auto"/>
        </w:rPr>
      </w:pPr>
      <w:r>
        <w:rPr>
          <w:rFonts w:ascii="Courier New" w:cs="Courier New" w:eastAsia="Courier New" w:hAnsi="Courier New"/>
          <w:sz w:val="15"/>
          <w:szCs w:val="15"/>
          <w:color w:val="auto"/>
        </w:rPr>
        <w:t>Transferability</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No Stock Option, Option Stock, nor any other rights acquired by a Participant under this Plan, shall be assignable or transferable by a Participant, other than by will or the laws of descent and distribution or pursuant to a qualified domestic relations order as defined by the Code or Title I of ERISA, or the rules thereunder, and are exercisable, during his or her lifetime, only by the Participant. In the event of the Participant's death, the Stock Option may be exercised by the personal representative of the Participant's estate or, if no personal representative has been appointed, by the successor or successors in interest determined under the Participant's will or under the applicable laws of descent and distribution. Any such assignment, transfer, pledge, hypothecation or other disposition of any Stock Option contrary to the provisions of the Plan, and any levy of any attachment or similar process upon a Stock Option will be without effect, and the Committee may, in its discretion, upon the occurrence of such an event, terminate the Stock Option.</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12</w:t>
      </w:r>
    </w:p>
    <w:p>
      <w:pPr>
        <w:ind w:left="3080"/>
        <w:spacing w:after="0" w:line="237" w:lineRule="auto"/>
        <w:rPr>
          <w:sz w:val="20"/>
          <w:szCs w:val="20"/>
          <w:color w:val="auto"/>
        </w:rPr>
      </w:pPr>
      <w:r>
        <w:rPr>
          <w:rFonts w:ascii="Courier New" w:cs="Courier New" w:eastAsia="Courier New" w:hAnsi="Courier New"/>
          <w:sz w:val="15"/>
          <w:szCs w:val="15"/>
          <w:color w:val="auto"/>
        </w:rPr>
        <w:t>Amendment</w:t>
      </w:r>
    </w:p>
    <w:p>
      <w:pPr>
        <w:ind w:left="30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Company may from time to time alter, amend, suspend, or discontinue the Plan, including, where applicable, any modifications or amendments as it shall deem advisable in order that ISOs will be classified as incentive stock options under the Code, or in order to conform to any regulation or to any change in any law or regulation applicable thereto: provided, however, that no</w:t>
      </w:r>
    </w:p>
    <w:p>
      <w:pPr>
        <w:ind w:left="456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such action shall adversely affect the rights and obligations with respect to Stock Options at any time outstanding under the Plan; and provided further that no such action shall, without the approval of the shareholders of the Company:</w:t>
      </w:r>
    </w:p>
    <w:p>
      <w:pPr>
        <w:spacing w:after="0" w:line="161" w:lineRule="exact"/>
        <w:rPr>
          <w:sz w:val="20"/>
          <w:szCs w:val="20"/>
          <w:color w:val="auto"/>
        </w:rPr>
      </w:pPr>
    </w:p>
    <w:p>
      <w:pPr>
        <w:ind w:right="3319" w:firstLine="1147"/>
        <w:spacing w:after="0" w:line="235" w:lineRule="auto"/>
        <w:tabs>
          <w:tab w:leader="none" w:pos="14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maximum number of shares of Common Stock that may be made subject to Stock Options (unless necessary to effect the adjustments required by Article 8);</w:t>
      </w:r>
    </w:p>
    <w:p>
      <w:pPr>
        <w:spacing w:after="0" w:line="167"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term of the Plan beyond the period provided in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6.5; or</w:t>
      </w:r>
    </w:p>
    <w:p>
      <w:pPr>
        <w:spacing w:after="0" w:line="173" w:lineRule="exact"/>
        <w:rPr>
          <w:rFonts w:ascii="Courier New" w:cs="Courier New" w:eastAsia="Courier New" w:hAnsi="Courier New"/>
          <w:sz w:val="15"/>
          <w:szCs w:val="15"/>
          <w:color w:val="auto"/>
        </w:rPr>
      </w:pPr>
    </w:p>
    <w:p>
      <w:pPr>
        <w:ind w:right="3839" w:firstLine="1147"/>
        <w:spacing w:after="0" w:line="234" w:lineRule="auto"/>
        <w:tabs>
          <w:tab w:leader="none" w:pos="14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modify the requirements as to eligibility for participation in the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32" w:name="page33"/>
    <w:bookmarkEnd w:id="32"/>
    <w:p>
      <w:pPr>
        <w:ind w:left="2980"/>
        <w:spacing w:after="0"/>
        <w:rPr>
          <w:sz w:val="20"/>
          <w:szCs w:val="20"/>
          <w:color w:val="auto"/>
        </w:rPr>
      </w:pPr>
      <w:r>
        <w:rPr>
          <w:rFonts w:ascii="Courier New" w:cs="Courier New" w:eastAsia="Courier New" w:hAnsi="Courier New"/>
          <w:sz w:val="15"/>
          <w:szCs w:val="15"/>
          <w:color w:val="auto"/>
        </w:rPr>
        <w:t>ARTICLE 13</w:t>
      </w:r>
    </w:p>
    <w:p>
      <w:pPr>
        <w:ind w:left="2720"/>
        <w:spacing w:after="0" w:line="237" w:lineRule="auto"/>
        <w:rPr>
          <w:sz w:val="20"/>
          <w:szCs w:val="20"/>
          <w:color w:val="auto"/>
        </w:rPr>
      </w:pPr>
      <w:r>
        <w:rPr>
          <w:rFonts w:ascii="Courier New" w:cs="Courier New" w:eastAsia="Courier New" w:hAnsi="Courier New"/>
          <w:sz w:val="15"/>
          <w:szCs w:val="15"/>
          <w:color w:val="auto"/>
        </w:rPr>
        <w:t>Withholding Taxes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may take such steps as it may deem necessary or appropriate for the withholding of any taxes which the Company is required by any law or regulation of any governmental authority, whether federal, state, or local, domestic or foreign, to withhold in connection with any Stock Option or Stock Appreciation Right, including, but not limited to, the withholding of issuance of shares of Common Stock to be issued upon the exercise of any Stock Option, until the Participant pays the Company the amount the Company is required to withhold with respect to such taxes, or cancelling any portion of such payment or issuance in any amount sufficient to pay the amount the Company is required to withhold.</w:t>
      </w:r>
    </w:p>
    <w:p>
      <w:pPr>
        <w:spacing w:after="0" w:line="34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14</w:t>
      </w:r>
    </w:p>
    <w:p>
      <w:pPr>
        <w:jc w:val="center"/>
        <w:ind w:right="3239"/>
        <w:spacing w:after="0" w:line="237" w:lineRule="auto"/>
        <w:rPr>
          <w:sz w:val="20"/>
          <w:szCs w:val="20"/>
          <w:color w:val="auto"/>
        </w:rPr>
      </w:pPr>
      <w:r>
        <w:rPr>
          <w:rFonts w:ascii="Courier New" w:cs="Courier New" w:eastAsia="Courier New" w:hAnsi="Courier New"/>
          <w:sz w:val="15"/>
          <w:szCs w:val="15"/>
          <w:color w:val="auto"/>
        </w:rPr>
        <w:t>Effective Date</w:t>
      </w:r>
    </w:p>
    <w:p>
      <w:pPr>
        <w:ind w:left="29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This Plan was adopted by the Board of Directors and became effective on September 19, 1991, and was approved by the Company's shareholders on October 24, 1991. The First Amendment was adopted by the Board of Directors on September 16, 1993 and was approved by the Company's shareholders on November 29, 1993.</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24"/>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lvl w:ilvl="1">
      <w:lvlJc w:val="left"/>
      <w:lvlText w:val="(%2)"/>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1"/>
    </w:lvl>
    <w:lvl w:ilvl="1">
      <w:lvlJc w:val="left"/>
      <w:lvlText w:val="(%2)"/>
      <w:numFmt w:val="lowerRoman"/>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upperLetter"/>
      <w:start w:val="24"/>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decimal"/>
      <w:start w:val="7"/>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lvl w:ilvl="1">
      <w:lvlJc w:val="left"/>
      <w:lvlText w:val="%2)"/>
      <w:numFmt w:val="decimal"/>
      <w:start w:val="1"/>
    </w:lvl>
  </w:abstractNum>
  <w:abstractNum w:abstractNumId="21">
    <w:nsid w:val="2D1D5AE9"/>
    <w:multiLevelType w:val="hybridMultilevel"/>
    <w:lvl w:ilvl="0">
      <w:lvlJc w:val="left"/>
      <w:lvlText w:val="%1"/>
      <w:numFmt w:val="lowerLetter"/>
      <w:start w:val="1"/>
    </w:lvl>
    <w:lvl w:ilvl="1">
      <w:lvlJc w:val="left"/>
      <w:lvlText w:val="%2)"/>
      <w:numFmt w:val="decimal"/>
      <w:start w:val="3"/>
    </w:lvl>
  </w:abstractNum>
  <w:abstractNum w:abstractNumId="22">
    <w:nsid w:val="6763845E"/>
    <w:multiLevelType w:val="hybridMultilevel"/>
    <w:lvl w:ilvl="0">
      <w:lvlJc w:val="left"/>
      <w:lvlText w:val="%1)"/>
      <w:numFmt w:val="lowerLetter"/>
      <w:start w:val="2"/>
    </w:lvl>
    <w:lvl w:ilvl="1">
      <w:lvlJc w:val="left"/>
      <w:lvlText w:val="%2"/>
      <w:numFmt w:val="decimal"/>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2019-12-12T06:55:02Z</dcterms:created>
  <dcterms:modified xsi:type="dcterms:W3CDTF">2019-12-12T06:55:02Z</dcterms:modified>
</cp:coreProperties>
</file>